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1E045" w14:textId="3A32D82D" w:rsidR="00BE5459" w:rsidRPr="00857E44" w:rsidRDefault="00526E3F" w:rsidP="00BE5459">
      <w:pPr>
        <w:rPr>
          <w:rFonts w:ascii="Arial" w:hAnsi="Arial" w:cs="Arial"/>
          <w:b/>
          <w:color w:val="FF0000"/>
        </w:rPr>
      </w:pPr>
      <w:bookmarkStart w:id="0" w:name="_GoBack"/>
      <w:bookmarkEnd w:id="0"/>
      <w:r w:rsidRPr="00857E44">
        <w:rPr>
          <w:rFonts w:ascii="Arial" w:hAnsi="Arial" w:cs="Arial"/>
          <w:b/>
          <w:color w:val="FF0000"/>
        </w:rPr>
        <w:t>Staff survey Action Plan</w:t>
      </w:r>
      <w:r w:rsidR="00857E44">
        <w:rPr>
          <w:rFonts w:ascii="Arial" w:hAnsi="Arial" w:cs="Arial"/>
          <w:b/>
          <w:color w:val="FF0000"/>
        </w:rPr>
        <w:t xml:space="preserve"> 2022</w:t>
      </w:r>
    </w:p>
    <w:tbl>
      <w:tblPr>
        <w:tblStyle w:val="TableGrid"/>
        <w:tblW w:w="13948" w:type="dxa"/>
        <w:tblLook w:val="04A0" w:firstRow="1" w:lastRow="0" w:firstColumn="1" w:lastColumn="0" w:noHBand="0" w:noVBand="1"/>
      </w:tblPr>
      <w:tblGrid>
        <w:gridCol w:w="2040"/>
        <w:gridCol w:w="3089"/>
        <w:gridCol w:w="4407"/>
        <w:gridCol w:w="4412"/>
      </w:tblGrid>
      <w:tr w:rsidR="00BE5459" w14:paraId="1F8D4BDE" w14:textId="77777777" w:rsidTr="51DB8CF2">
        <w:tc>
          <w:tcPr>
            <w:tcW w:w="2040" w:type="dxa"/>
          </w:tcPr>
          <w:p w14:paraId="0F057197" w14:textId="77777777" w:rsidR="00BE5459" w:rsidRPr="00C83757" w:rsidRDefault="00BE5459" w:rsidP="00882E7E">
            <w:pPr>
              <w:rPr>
                <w:rFonts w:ascii="Arial" w:hAnsi="Arial" w:cs="Arial"/>
                <w:b/>
              </w:rPr>
            </w:pPr>
            <w:r>
              <w:rPr>
                <w:rFonts w:ascii="Arial" w:hAnsi="Arial" w:cs="Arial"/>
                <w:b/>
              </w:rPr>
              <w:t>Topic</w:t>
            </w:r>
          </w:p>
        </w:tc>
        <w:tc>
          <w:tcPr>
            <w:tcW w:w="3089" w:type="dxa"/>
          </w:tcPr>
          <w:p w14:paraId="5EE35C02" w14:textId="77777777" w:rsidR="00BE5459" w:rsidRPr="00C83757" w:rsidRDefault="00BE5459" w:rsidP="00882E7E">
            <w:pPr>
              <w:rPr>
                <w:rFonts w:ascii="Arial" w:hAnsi="Arial" w:cs="Arial"/>
                <w:b/>
              </w:rPr>
            </w:pPr>
            <w:r>
              <w:rPr>
                <w:rFonts w:ascii="Arial" w:hAnsi="Arial" w:cs="Arial"/>
                <w:b/>
              </w:rPr>
              <w:t xml:space="preserve">Because you said…. </w:t>
            </w:r>
          </w:p>
        </w:tc>
        <w:tc>
          <w:tcPr>
            <w:tcW w:w="4407" w:type="dxa"/>
          </w:tcPr>
          <w:p w14:paraId="534DB4BB" w14:textId="77777777" w:rsidR="00BE5459" w:rsidRPr="004570A2" w:rsidRDefault="00BE5459" w:rsidP="00882E7E">
            <w:pPr>
              <w:rPr>
                <w:rFonts w:ascii="Arial" w:hAnsi="Arial" w:cs="Arial"/>
                <w:b/>
              </w:rPr>
            </w:pPr>
            <w:r>
              <w:rPr>
                <w:rFonts w:ascii="Arial" w:hAnsi="Arial" w:cs="Arial"/>
                <w:b/>
              </w:rPr>
              <w:t>We will…..</w:t>
            </w:r>
          </w:p>
        </w:tc>
        <w:tc>
          <w:tcPr>
            <w:tcW w:w="4412" w:type="dxa"/>
          </w:tcPr>
          <w:p w14:paraId="671B5B5F" w14:textId="77777777" w:rsidR="00BE5459" w:rsidRDefault="00BE5459" w:rsidP="00BE5459">
            <w:pPr>
              <w:rPr>
                <w:rFonts w:ascii="Arial" w:hAnsi="Arial" w:cs="Arial"/>
                <w:b/>
              </w:rPr>
            </w:pPr>
            <w:r>
              <w:rPr>
                <w:rFonts w:ascii="Arial" w:hAnsi="Arial" w:cs="Arial"/>
                <w:b/>
              </w:rPr>
              <w:t xml:space="preserve">Other things that are linked to this or need to happen first </w:t>
            </w:r>
          </w:p>
        </w:tc>
      </w:tr>
      <w:tr w:rsidR="00BE5459" w14:paraId="1A6DD252" w14:textId="77777777" w:rsidTr="51DB8CF2">
        <w:tc>
          <w:tcPr>
            <w:tcW w:w="2040" w:type="dxa"/>
          </w:tcPr>
          <w:p w14:paraId="0AA43CE6" w14:textId="7F106304" w:rsidR="00BE5459" w:rsidRPr="00224FC7" w:rsidRDefault="00BE5459" w:rsidP="00224FC7">
            <w:pPr>
              <w:pStyle w:val="ListParagraph"/>
              <w:numPr>
                <w:ilvl w:val="0"/>
                <w:numId w:val="7"/>
              </w:numPr>
              <w:rPr>
                <w:rFonts w:ascii="Arial" w:hAnsi="Arial" w:cs="Arial"/>
              </w:rPr>
            </w:pPr>
            <w:r w:rsidRPr="00224FC7">
              <w:rPr>
                <w:rFonts w:ascii="Arial" w:hAnsi="Arial" w:cs="Arial"/>
              </w:rPr>
              <w:t>Hybrid working (work location)</w:t>
            </w:r>
          </w:p>
        </w:tc>
        <w:tc>
          <w:tcPr>
            <w:tcW w:w="3089" w:type="dxa"/>
          </w:tcPr>
          <w:p w14:paraId="59C0EE56" w14:textId="77777777" w:rsidR="00BE5459" w:rsidRDefault="00C15D2B" w:rsidP="00C15D2B">
            <w:pPr>
              <w:rPr>
                <w:rFonts w:ascii="Arial" w:hAnsi="Arial" w:cs="Arial"/>
              </w:rPr>
            </w:pPr>
            <w:r>
              <w:rPr>
                <w:rFonts w:ascii="Arial" w:hAnsi="Arial" w:cs="Arial"/>
              </w:rPr>
              <w:t>78% of you scored 8 or more out of 10 for how the hybrid policy was working for you</w:t>
            </w:r>
          </w:p>
          <w:p w14:paraId="59844E94" w14:textId="77777777" w:rsidR="00C15D2B" w:rsidRDefault="00C15D2B" w:rsidP="00C15D2B">
            <w:pPr>
              <w:rPr>
                <w:rFonts w:ascii="Arial" w:hAnsi="Arial" w:cs="Arial"/>
              </w:rPr>
            </w:pPr>
          </w:p>
          <w:p w14:paraId="43C76ED7" w14:textId="77777777" w:rsidR="00C15D2B" w:rsidRDefault="00C15D2B" w:rsidP="00C15D2B">
            <w:pPr>
              <w:rPr>
                <w:rFonts w:ascii="Arial" w:hAnsi="Arial" w:cs="Arial"/>
              </w:rPr>
            </w:pPr>
            <w:r>
              <w:rPr>
                <w:rFonts w:ascii="Arial" w:hAnsi="Arial" w:cs="Arial"/>
              </w:rPr>
              <w:t>The average rating you gave was over 8.5*</w:t>
            </w:r>
          </w:p>
          <w:p w14:paraId="54F3F73C" w14:textId="77777777" w:rsidR="001839A8" w:rsidRDefault="001839A8" w:rsidP="00C15D2B">
            <w:pPr>
              <w:rPr>
                <w:rFonts w:ascii="Arial" w:hAnsi="Arial" w:cs="Arial"/>
              </w:rPr>
            </w:pPr>
          </w:p>
          <w:p w14:paraId="2E609D6D" w14:textId="77777777" w:rsidR="001839A8" w:rsidRPr="004570A2" w:rsidRDefault="001839A8" w:rsidP="001839A8">
            <w:pPr>
              <w:rPr>
                <w:rFonts w:ascii="Arial" w:hAnsi="Arial" w:cs="Arial"/>
              </w:rPr>
            </w:pPr>
            <w:r>
              <w:rPr>
                <w:rFonts w:ascii="Arial" w:hAnsi="Arial" w:cs="Arial"/>
              </w:rPr>
              <w:t>Meeting your colleagues in person is getting easier as the Covid measures are reduced</w:t>
            </w:r>
          </w:p>
        </w:tc>
        <w:tc>
          <w:tcPr>
            <w:tcW w:w="4407" w:type="dxa"/>
          </w:tcPr>
          <w:p w14:paraId="4B843643" w14:textId="7F6D2BF1" w:rsidR="00BE5459" w:rsidRDefault="00BE5459" w:rsidP="00BE5459">
            <w:pPr>
              <w:pStyle w:val="ListParagraph"/>
              <w:numPr>
                <w:ilvl w:val="0"/>
                <w:numId w:val="2"/>
              </w:numPr>
              <w:rPr>
                <w:rFonts w:ascii="Arial" w:hAnsi="Arial" w:cs="Arial"/>
              </w:rPr>
            </w:pPr>
            <w:r w:rsidRPr="51DB8CF2">
              <w:rPr>
                <w:rFonts w:ascii="Arial" w:hAnsi="Arial" w:cs="Arial"/>
              </w:rPr>
              <w:t xml:space="preserve">Confirm the hybrid working pilot has succeeded and we will adopt a hybrid working policy approach </w:t>
            </w:r>
            <w:r w:rsidR="001E41FF" w:rsidRPr="51DB8CF2">
              <w:rPr>
                <w:rFonts w:ascii="Arial" w:hAnsi="Arial" w:cs="Arial"/>
              </w:rPr>
              <w:t xml:space="preserve">by default </w:t>
            </w:r>
            <w:r w:rsidRPr="51DB8CF2">
              <w:rPr>
                <w:rFonts w:ascii="Arial" w:hAnsi="Arial" w:cs="Arial"/>
              </w:rPr>
              <w:t>for all those who are eligible</w:t>
            </w:r>
          </w:p>
          <w:p w14:paraId="2A22961D" w14:textId="77777777" w:rsidR="001839A8" w:rsidRPr="004570A2" w:rsidRDefault="001839A8" w:rsidP="00BE5459">
            <w:pPr>
              <w:pStyle w:val="ListParagraph"/>
              <w:numPr>
                <w:ilvl w:val="0"/>
                <w:numId w:val="2"/>
              </w:numPr>
              <w:rPr>
                <w:rFonts w:ascii="Arial" w:hAnsi="Arial" w:cs="Arial"/>
              </w:rPr>
            </w:pPr>
            <w:r w:rsidRPr="51DB8CF2">
              <w:rPr>
                <w:rFonts w:ascii="Arial" w:hAnsi="Arial" w:cs="Arial"/>
              </w:rPr>
              <w:t>Continue to unwind the Covid measures as we are able to do so</w:t>
            </w:r>
          </w:p>
          <w:p w14:paraId="0BE58DFC" w14:textId="77777777" w:rsidR="00BE5459" w:rsidRPr="004570A2" w:rsidRDefault="00BE5459" w:rsidP="00BE5459">
            <w:pPr>
              <w:pStyle w:val="ListParagraph"/>
              <w:rPr>
                <w:rFonts w:ascii="Arial" w:hAnsi="Arial" w:cs="Arial"/>
                <w:b/>
              </w:rPr>
            </w:pPr>
          </w:p>
        </w:tc>
        <w:tc>
          <w:tcPr>
            <w:tcW w:w="4412" w:type="dxa"/>
          </w:tcPr>
          <w:p w14:paraId="7FC30C6E" w14:textId="76ADE610" w:rsidR="00BE5459" w:rsidRDefault="00857E44" w:rsidP="00BE5459">
            <w:pPr>
              <w:pStyle w:val="ListParagraph"/>
              <w:numPr>
                <w:ilvl w:val="0"/>
                <w:numId w:val="2"/>
              </w:numPr>
              <w:rPr>
                <w:rFonts w:ascii="Arial" w:hAnsi="Arial" w:cs="Arial"/>
              </w:rPr>
            </w:pPr>
            <w:r>
              <w:rPr>
                <w:rFonts w:ascii="Arial" w:hAnsi="Arial" w:cs="Arial"/>
              </w:rPr>
              <w:t xml:space="preserve">Hybrid working </w:t>
            </w:r>
            <w:r w:rsidR="00BE5459" w:rsidRPr="51DB8CF2">
              <w:rPr>
                <w:rFonts w:ascii="Arial" w:hAnsi="Arial" w:cs="Arial"/>
              </w:rPr>
              <w:t>will remain a policy as opposed to change of terms and conditions</w:t>
            </w:r>
          </w:p>
          <w:p w14:paraId="78C0E067" w14:textId="085FF2E5" w:rsidR="001839A8" w:rsidRPr="004570A2" w:rsidRDefault="001839A8" w:rsidP="00857E44">
            <w:pPr>
              <w:pStyle w:val="ListParagraph"/>
              <w:rPr>
                <w:rFonts w:ascii="Arial" w:hAnsi="Arial" w:cs="Arial"/>
              </w:rPr>
            </w:pPr>
          </w:p>
        </w:tc>
      </w:tr>
      <w:tr w:rsidR="00526E3F" w14:paraId="6F996000" w14:textId="77777777" w:rsidTr="51DB8CF2">
        <w:tc>
          <w:tcPr>
            <w:tcW w:w="2040" w:type="dxa"/>
          </w:tcPr>
          <w:p w14:paraId="7DCA77B7" w14:textId="7DE2CBCA" w:rsidR="00526E3F" w:rsidRPr="00224FC7" w:rsidRDefault="00526E3F" w:rsidP="00526E3F">
            <w:pPr>
              <w:pStyle w:val="ListParagraph"/>
              <w:numPr>
                <w:ilvl w:val="0"/>
                <w:numId w:val="7"/>
              </w:numPr>
              <w:rPr>
                <w:rFonts w:ascii="Arial" w:hAnsi="Arial" w:cs="Arial"/>
              </w:rPr>
            </w:pPr>
            <w:r w:rsidRPr="00224FC7">
              <w:rPr>
                <w:rFonts w:ascii="Arial" w:hAnsi="Arial" w:cs="Arial"/>
              </w:rPr>
              <w:t>Working environment</w:t>
            </w:r>
          </w:p>
        </w:tc>
        <w:tc>
          <w:tcPr>
            <w:tcW w:w="3089" w:type="dxa"/>
          </w:tcPr>
          <w:p w14:paraId="00B0F11C" w14:textId="77777777" w:rsidR="00526E3F" w:rsidRDefault="00526E3F" w:rsidP="00526E3F">
            <w:pPr>
              <w:rPr>
                <w:rFonts w:ascii="Arial" w:hAnsi="Arial" w:cs="Arial"/>
              </w:rPr>
            </w:pPr>
            <w:r>
              <w:rPr>
                <w:rFonts w:ascii="Arial" w:hAnsi="Arial" w:cs="Arial"/>
              </w:rPr>
              <w:t>There were comments about not seeing people in person on the days you came to the office</w:t>
            </w:r>
          </w:p>
          <w:p w14:paraId="1F1E61DE" w14:textId="77777777" w:rsidR="00526E3F" w:rsidRDefault="00526E3F" w:rsidP="00526E3F">
            <w:pPr>
              <w:rPr>
                <w:rFonts w:ascii="Arial" w:hAnsi="Arial" w:cs="Arial"/>
              </w:rPr>
            </w:pPr>
          </w:p>
          <w:p w14:paraId="5B5FA62F" w14:textId="6B9D38F2" w:rsidR="00526E3F" w:rsidRDefault="00526E3F" w:rsidP="00526E3F">
            <w:pPr>
              <w:rPr>
                <w:rFonts w:ascii="Arial" w:hAnsi="Arial" w:cs="Arial"/>
              </w:rPr>
            </w:pPr>
            <w:r>
              <w:rPr>
                <w:rFonts w:ascii="Arial" w:hAnsi="Arial" w:cs="Arial"/>
              </w:rPr>
              <w:t>For those of you who said you would consider leaving MVDC, many of you said that improvements to the working facilities would make it less likely you would want to leave</w:t>
            </w:r>
          </w:p>
        </w:tc>
        <w:tc>
          <w:tcPr>
            <w:tcW w:w="4407" w:type="dxa"/>
          </w:tcPr>
          <w:p w14:paraId="3022A9A0" w14:textId="3564BB7D" w:rsidR="00526E3F" w:rsidRDefault="00526E3F" w:rsidP="00526E3F">
            <w:pPr>
              <w:pStyle w:val="ListParagraph"/>
              <w:numPr>
                <w:ilvl w:val="0"/>
                <w:numId w:val="2"/>
              </w:numPr>
              <w:rPr>
                <w:rFonts w:ascii="Arial" w:hAnsi="Arial" w:cs="Arial"/>
              </w:rPr>
            </w:pPr>
            <w:r w:rsidRPr="51DB8CF2">
              <w:rPr>
                <w:rFonts w:ascii="Arial" w:hAnsi="Arial" w:cs="Arial"/>
              </w:rPr>
              <w:t xml:space="preserve">Adapt and enhance the office environment – we recognise it is a key part of the overall employee experience </w:t>
            </w:r>
          </w:p>
          <w:p w14:paraId="7F7738E7" w14:textId="329EBDDE" w:rsidR="001704B3" w:rsidRPr="004570A2" w:rsidRDefault="001704B3" w:rsidP="001704B3">
            <w:pPr>
              <w:pStyle w:val="ListParagraph"/>
              <w:numPr>
                <w:ilvl w:val="0"/>
                <w:numId w:val="2"/>
              </w:numPr>
              <w:rPr>
                <w:rFonts w:ascii="Arial" w:hAnsi="Arial" w:cs="Arial"/>
              </w:rPr>
            </w:pPr>
            <w:r w:rsidRPr="51DB8CF2">
              <w:rPr>
                <w:rFonts w:ascii="Arial" w:hAnsi="Arial" w:cs="Arial"/>
              </w:rPr>
              <w:t xml:space="preserve">Seek to provide working space that promotes a hybrid working model and so that the office space supports face to face discussions with colleagues across different teams </w:t>
            </w:r>
          </w:p>
        </w:tc>
        <w:tc>
          <w:tcPr>
            <w:tcW w:w="4412" w:type="dxa"/>
          </w:tcPr>
          <w:p w14:paraId="3136F33B" w14:textId="78F05704" w:rsidR="00526E3F" w:rsidRPr="004570A2" w:rsidRDefault="51DB8CF2" w:rsidP="51DB8CF2">
            <w:pPr>
              <w:pStyle w:val="ListParagraph"/>
              <w:numPr>
                <w:ilvl w:val="0"/>
                <w:numId w:val="2"/>
              </w:numPr>
              <w:spacing w:after="200" w:line="276" w:lineRule="auto"/>
              <w:rPr>
                <w:rFonts w:eastAsiaTheme="minorEastAsia"/>
              </w:rPr>
            </w:pPr>
            <w:r w:rsidRPr="51DB8CF2">
              <w:rPr>
                <w:rFonts w:ascii="Arial" w:hAnsi="Arial" w:cs="Arial"/>
              </w:rPr>
              <w:t>Ensure cost of changes provide return on investment (linked to recruitment and retention)</w:t>
            </w:r>
          </w:p>
          <w:p w14:paraId="1BCF0256" w14:textId="6BE6791C" w:rsidR="00526E3F" w:rsidRPr="004570A2" w:rsidRDefault="51DB8CF2" w:rsidP="51DB8CF2">
            <w:pPr>
              <w:pStyle w:val="ListParagraph"/>
              <w:numPr>
                <w:ilvl w:val="0"/>
                <w:numId w:val="2"/>
              </w:numPr>
              <w:spacing w:after="200" w:line="276" w:lineRule="auto"/>
              <w:rPr>
                <w:rFonts w:eastAsiaTheme="minorEastAsia"/>
              </w:rPr>
            </w:pPr>
            <w:r w:rsidRPr="51DB8CF2">
              <w:rPr>
                <w:rFonts w:ascii="Arial" w:hAnsi="Arial" w:cs="Arial"/>
              </w:rPr>
              <w:t>Staff engagement to build on themes of Environment, Collaboration and Equipment.</w:t>
            </w:r>
          </w:p>
        </w:tc>
      </w:tr>
      <w:tr w:rsidR="00BE5459" w14:paraId="1FF157A1" w14:textId="77777777" w:rsidTr="51DB8CF2">
        <w:tc>
          <w:tcPr>
            <w:tcW w:w="2040" w:type="dxa"/>
          </w:tcPr>
          <w:p w14:paraId="022A53DB" w14:textId="504EB2C5" w:rsidR="00BE5459" w:rsidRPr="00224FC7" w:rsidRDefault="00BE5459" w:rsidP="00224FC7">
            <w:pPr>
              <w:pStyle w:val="ListParagraph"/>
              <w:numPr>
                <w:ilvl w:val="0"/>
                <w:numId w:val="7"/>
              </w:numPr>
              <w:rPr>
                <w:rFonts w:ascii="Arial" w:hAnsi="Arial" w:cs="Arial"/>
              </w:rPr>
            </w:pPr>
            <w:r w:rsidRPr="00224FC7">
              <w:rPr>
                <w:rFonts w:ascii="Arial" w:hAnsi="Arial" w:cs="Arial"/>
              </w:rPr>
              <w:t>Flexible working (time of work)</w:t>
            </w:r>
          </w:p>
        </w:tc>
        <w:tc>
          <w:tcPr>
            <w:tcW w:w="3089" w:type="dxa"/>
          </w:tcPr>
          <w:p w14:paraId="2CDFB7A6" w14:textId="77777777" w:rsidR="001839A8" w:rsidRPr="001839A8" w:rsidRDefault="001839A8" w:rsidP="00BE5459">
            <w:pPr>
              <w:rPr>
                <w:rFonts w:ascii="Arial" w:hAnsi="Arial" w:cs="Arial"/>
              </w:rPr>
            </w:pPr>
            <w:r w:rsidRPr="001839A8">
              <w:rPr>
                <w:rFonts w:ascii="Arial" w:hAnsi="Arial" w:cs="Arial"/>
              </w:rPr>
              <w:t xml:space="preserve">Flexibility in terms of when you worked was OK for nearly 94% </w:t>
            </w:r>
          </w:p>
          <w:p w14:paraId="1D9532E7" w14:textId="77777777" w:rsidR="001839A8" w:rsidRPr="001839A8" w:rsidRDefault="001839A8" w:rsidP="00BE5459">
            <w:pPr>
              <w:rPr>
                <w:rFonts w:ascii="Arial" w:hAnsi="Arial" w:cs="Arial"/>
              </w:rPr>
            </w:pPr>
          </w:p>
          <w:p w14:paraId="7FCE78FE" w14:textId="77777777" w:rsidR="001839A8" w:rsidRPr="001839A8" w:rsidRDefault="001839A8" w:rsidP="00BE5459">
            <w:pPr>
              <w:rPr>
                <w:rFonts w:ascii="Arial" w:hAnsi="Arial" w:cs="Arial"/>
              </w:rPr>
            </w:pPr>
            <w:r w:rsidRPr="001839A8">
              <w:rPr>
                <w:rFonts w:ascii="Arial" w:hAnsi="Arial" w:cs="Arial"/>
              </w:rPr>
              <w:t>45% of you said you pretty much had all the flexibility you need</w:t>
            </w:r>
          </w:p>
          <w:p w14:paraId="2F04A781" w14:textId="77777777" w:rsidR="001839A8" w:rsidRPr="001839A8" w:rsidRDefault="001839A8" w:rsidP="00BE5459">
            <w:pPr>
              <w:rPr>
                <w:rFonts w:ascii="Arial" w:hAnsi="Arial" w:cs="Arial"/>
              </w:rPr>
            </w:pPr>
          </w:p>
          <w:p w14:paraId="609AC3D2" w14:textId="77777777" w:rsidR="00BE5459" w:rsidRPr="001839A8" w:rsidRDefault="00BE5459" w:rsidP="00BE5459">
            <w:pPr>
              <w:rPr>
                <w:rFonts w:ascii="Arial" w:hAnsi="Arial" w:cs="Arial"/>
                <w:b/>
              </w:rPr>
            </w:pPr>
            <w:r w:rsidRPr="001839A8">
              <w:rPr>
                <w:rFonts w:ascii="Arial" w:hAnsi="Arial" w:cs="Arial"/>
              </w:rPr>
              <w:lastRenderedPageBreak/>
              <w:t>Delays in recruitment can impact your ability to get the job done</w:t>
            </w:r>
            <w:r w:rsidRPr="001839A8">
              <w:rPr>
                <w:rFonts w:ascii="Arial" w:hAnsi="Arial" w:cs="Arial"/>
                <w:b/>
              </w:rPr>
              <w:t xml:space="preserve"> </w:t>
            </w:r>
          </w:p>
        </w:tc>
        <w:tc>
          <w:tcPr>
            <w:tcW w:w="4407" w:type="dxa"/>
            <w:shd w:val="clear" w:color="auto" w:fill="auto"/>
          </w:tcPr>
          <w:p w14:paraId="2C5745D4" w14:textId="1D43BD86" w:rsidR="00BE5459" w:rsidRDefault="00BE5459" w:rsidP="00BF0FEF">
            <w:pPr>
              <w:pStyle w:val="ListParagraph"/>
              <w:numPr>
                <w:ilvl w:val="0"/>
                <w:numId w:val="2"/>
              </w:numPr>
              <w:rPr>
                <w:rFonts w:ascii="Arial" w:hAnsi="Arial" w:cs="Arial"/>
              </w:rPr>
            </w:pPr>
            <w:r w:rsidRPr="51DB8CF2">
              <w:rPr>
                <w:rFonts w:ascii="Arial" w:hAnsi="Arial" w:cs="Arial"/>
              </w:rPr>
              <w:lastRenderedPageBreak/>
              <w:t>We will reinstate the strap line ‘happy to talk flexible working’ in job adverts</w:t>
            </w:r>
            <w:r w:rsidR="001839A8" w:rsidRPr="51DB8CF2">
              <w:rPr>
                <w:rFonts w:ascii="Arial" w:hAnsi="Arial" w:cs="Arial"/>
              </w:rPr>
              <w:t xml:space="preserve"> to </w:t>
            </w:r>
            <w:r w:rsidR="00526E3F" w:rsidRPr="51DB8CF2">
              <w:rPr>
                <w:rFonts w:ascii="Arial" w:hAnsi="Arial" w:cs="Arial"/>
              </w:rPr>
              <w:t>increase</w:t>
            </w:r>
            <w:r w:rsidR="001839A8" w:rsidRPr="51DB8CF2">
              <w:rPr>
                <w:rFonts w:ascii="Arial" w:hAnsi="Arial" w:cs="Arial"/>
              </w:rPr>
              <w:t xml:space="preserve"> candidate pool</w:t>
            </w:r>
            <w:r w:rsidR="00526E3F" w:rsidRPr="51DB8CF2">
              <w:rPr>
                <w:rFonts w:ascii="Arial" w:hAnsi="Arial" w:cs="Arial"/>
              </w:rPr>
              <w:t>s</w:t>
            </w:r>
          </w:p>
          <w:p w14:paraId="2B1E9721" w14:textId="58189F1E" w:rsidR="001839A8" w:rsidRPr="00526E3F" w:rsidRDefault="001839A8" w:rsidP="001839A8">
            <w:pPr>
              <w:pStyle w:val="ListParagraph"/>
              <w:numPr>
                <w:ilvl w:val="0"/>
                <w:numId w:val="2"/>
              </w:numPr>
              <w:rPr>
                <w:rFonts w:ascii="Arial" w:hAnsi="Arial" w:cs="Arial"/>
              </w:rPr>
            </w:pPr>
            <w:r w:rsidRPr="51DB8CF2">
              <w:rPr>
                <w:rFonts w:ascii="Arial" w:hAnsi="Arial" w:cs="Arial"/>
              </w:rPr>
              <w:t>We will seek to remove</w:t>
            </w:r>
            <w:r w:rsidR="00526E3F" w:rsidRPr="51DB8CF2">
              <w:rPr>
                <w:rFonts w:ascii="Arial" w:hAnsi="Arial" w:cs="Arial"/>
              </w:rPr>
              <w:t xml:space="preserve"> blockers to</w:t>
            </w:r>
            <w:r w:rsidRPr="51DB8CF2">
              <w:rPr>
                <w:rFonts w:ascii="Arial" w:hAnsi="Arial" w:cs="Arial"/>
              </w:rPr>
              <w:t xml:space="preserve"> </w:t>
            </w:r>
            <w:r w:rsidR="00AA7DB8" w:rsidRPr="51DB8CF2">
              <w:rPr>
                <w:rFonts w:ascii="Arial" w:hAnsi="Arial" w:cs="Arial"/>
              </w:rPr>
              <w:t>allowing</w:t>
            </w:r>
            <w:r w:rsidRPr="51DB8CF2">
              <w:rPr>
                <w:rFonts w:ascii="Arial" w:hAnsi="Arial" w:cs="Arial"/>
              </w:rPr>
              <w:t xml:space="preserve"> different working patterns where requested (e.g. condensed hours, 9-day fortnight etc.)</w:t>
            </w:r>
            <w:r w:rsidR="00AA7DB8" w:rsidRPr="51DB8CF2">
              <w:rPr>
                <w:rFonts w:ascii="Arial" w:hAnsi="Arial" w:cs="Arial"/>
              </w:rPr>
              <w:t xml:space="preserve"> by </w:t>
            </w:r>
            <w:r w:rsidR="00AA7DB8" w:rsidRPr="51DB8CF2">
              <w:rPr>
                <w:rFonts w:ascii="Arial" w:hAnsi="Arial" w:cs="Arial"/>
              </w:rPr>
              <w:lastRenderedPageBreak/>
              <w:t xml:space="preserve">driving customer self-service, ensuring services are supported digitally, adopting cloud solutions where possible, encouraging customer channel shift, connecting systems and minimising manual interventions. </w:t>
            </w:r>
          </w:p>
          <w:p w14:paraId="4F98A0E8" w14:textId="77777777" w:rsidR="00BE5459" w:rsidRPr="00BE5459" w:rsidRDefault="00BE5459" w:rsidP="001839A8">
            <w:pPr>
              <w:pStyle w:val="ListParagraph"/>
              <w:rPr>
                <w:rFonts w:ascii="Arial" w:hAnsi="Arial" w:cs="Arial"/>
              </w:rPr>
            </w:pPr>
          </w:p>
        </w:tc>
        <w:tc>
          <w:tcPr>
            <w:tcW w:w="4412" w:type="dxa"/>
          </w:tcPr>
          <w:p w14:paraId="2D61CEE8" w14:textId="77777777" w:rsidR="00BE5459" w:rsidRDefault="00BE5459" w:rsidP="00BE5459">
            <w:pPr>
              <w:pStyle w:val="ListParagraph"/>
              <w:numPr>
                <w:ilvl w:val="0"/>
                <w:numId w:val="2"/>
              </w:numPr>
              <w:rPr>
                <w:rFonts w:ascii="Arial" w:hAnsi="Arial" w:cs="Arial"/>
              </w:rPr>
            </w:pPr>
            <w:r w:rsidRPr="51DB8CF2">
              <w:rPr>
                <w:rFonts w:ascii="Arial" w:hAnsi="Arial" w:cs="Arial"/>
              </w:rPr>
              <w:lastRenderedPageBreak/>
              <w:t xml:space="preserve">The position will be reviewed for any hiring managers who do not want to include the strapline </w:t>
            </w:r>
          </w:p>
          <w:p w14:paraId="1C4B5FF8" w14:textId="48D373D8" w:rsidR="00BE5459" w:rsidRDefault="00BE5459" w:rsidP="00BE5459">
            <w:pPr>
              <w:pStyle w:val="ListParagraph"/>
              <w:numPr>
                <w:ilvl w:val="0"/>
                <w:numId w:val="2"/>
              </w:numPr>
              <w:rPr>
                <w:rFonts w:ascii="Arial" w:hAnsi="Arial" w:cs="Arial"/>
              </w:rPr>
            </w:pPr>
            <w:r w:rsidRPr="51DB8CF2">
              <w:rPr>
                <w:rFonts w:ascii="Arial" w:hAnsi="Arial" w:cs="Arial"/>
              </w:rPr>
              <w:t xml:space="preserve">There will be </w:t>
            </w:r>
            <w:r w:rsidR="00526E3F" w:rsidRPr="51DB8CF2">
              <w:rPr>
                <w:rFonts w:ascii="Arial" w:hAnsi="Arial" w:cs="Arial"/>
              </w:rPr>
              <w:t>consideration of customer contact to ensure this is not compromised</w:t>
            </w:r>
          </w:p>
          <w:p w14:paraId="12AD5DBA" w14:textId="77777777" w:rsidR="00BE5459" w:rsidRPr="00526E3F" w:rsidRDefault="00BE5459" w:rsidP="00526E3F">
            <w:pPr>
              <w:ind w:left="360"/>
              <w:rPr>
                <w:rFonts w:ascii="Arial" w:hAnsi="Arial" w:cs="Arial"/>
              </w:rPr>
            </w:pPr>
          </w:p>
        </w:tc>
      </w:tr>
      <w:tr w:rsidR="00BE5459" w14:paraId="572A4432" w14:textId="77777777" w:rsidTr="51DB8CF2">
        <w:tc>
          <w:tcPr>
            <w:tcW w:w="2040" w:type="dxa"/>
          </w:tcPr>
          <w:p w14:paraId="08BB71AA" w14:textId="1527905B" w:rsidR="00BE5459" w:rsidRPr="00224FC7" w:rsidRDefault="00BE5459" w:rsidP="00224FC7">
            <w:pPr>
              <w:pStyle w:val="ListParagraph"/>
              <w:numPr>
                <w:ilvl w:val="0"/>
                <w:numId w:val="7"/>
              </w:numPr>
              <w:rPr>
                <w:rFonts w:ascii="Arial" w:hAnsi="Arial" w:cs="Arial"/>
              </w:rPr>
            </w:pPr>
            <w:r w:rsidRPr="00224FC7">
              <w:rPr>
                <w:rFonts w:ascii="Arial" w:hAnsi="Arial" w:cs="Arial"/>
              </w:rPr>
              <w:t>Flexi-time</w:t>
            </w:r>
          </w:p>
        </w:tc>
        <w:tc>
          <w:tcPr>
            <w:tcW w:w="3089" w:type="dxa"/>
          </w:tcPr>
          <w:p w14:paraId="1A0446C0" w14:textId="77777777" w:rsidR="00BE5459" w:rsidRDefault="001839A8" w:rsidP="00BE5459">
            <w:pPr>
              <w:rPr>
                <w:rFonts w:ascii="Arial" w:hAnsi="Arial" w:cs="Arial"/>
              </w:rPr>
            </w:pPr>
            <w:r>
              <w:rPr>
                <w:rFonts w:ascii="Arial" w:hAnsi="Arial" w:cs="Arial"/>
              </w:rPr>
              <w:t>2/3 of you use ‘flexi’</w:t>
            </w:r>
          </w:p>
          <w:p w14:paraId="311AEBDF" w14:textId="77777777" w:rsidR="002704CE" w:rsidRDefault="002704CE" w:rsidP="00BE5459">
            <w:pPr>
              <w:rPr>
                <w:rFonts w:ascii="Arial" w:hAnsi="Arial" w:cs="Arial"/>
              </w:rPr>
            </w:pPr>
          </w:p>
          <w:p w14:paraId="70D7A5B9" w14:textId="77777777" w:rsidR="002704CE" w:rsidRDefault="002704CE" w:rsidP="00BE5459">
            <w:pPr>
              <w:rPr>
                <w:rFonts w:ascii="Arial" w:hAnsi="Arial" w:cs="Arial"/>
              </w:rPr>
            </w:pPr>
            <w:r>
              <w:rPr>
                <w:rFonts w:ascii="Arial" w:hAnsi="Arial" w:cs="Arial"/>
              </w:rPr>
              <w:t>Just under half of you said you use it and like it</w:t>
            </w:r>
          </w:p>
          <w:p w14:paraId="1BFD90A3" w14:textId="77777777" w:rsidR="002704CE" w:rsidRDefault="002704CE" w:rsidP="00BE5459">
            <w:pPr>
              <w:rPr>
                <w:rFonts w:ascii="Arial" w:hAnsi="Arial" w:cs="Arial"/>
              </w:rPr>
            </w:pPr>
          </w:p>
          <w:p w14:paraId="69A27C61" w14:textId="77777777" w:rsidR="002704CE" w:rsidRDefault="002704CE" w:rsidP="00BE5459">
            <w:pPr>
              <w:rPr>
                <w:rFonts w:ascii="Arial" w:hAnsi="Arial" w:cs="Arial"/>
              </w:rPr>
            </w:pPr>
            <w:r>
              <w:rPr>
                <w:rFonts w:ascii="Arial" w:hAnsi="Arial" w:cs="Arial"/>
              </w:rPr>
              <w:t xml:space="preserve">Over a third of you said you take flexi-time days off </w:t>
            </w:r>
          </w:p>
          <w:p w14:paraId="198A73CD" w14:textId="77777777" w:rsidR="001839A8" w:rsidRDefault="001839A8" w:rsidP="00BE5459">
            <w:pPr>
              <w:rPr>
                <w:rFonts w:ascii="Arial" w:hAnsi="Arial" w:cs="Arial"/>
              </w:rPr>
            </w:pPr>
          </w:p>
          <w:p w14:paraId="6F893BCA" w14:textId="77777777" w:rsidR="00BE5459" w:rsidRDefault="001839A8" w:rsidP="00BE5459">
            <w:pPr>
              <w:rPr>
                <w:rFonts w:ascii="Arial" w:hAnsi="Arial" w:cs="Arial"/>
              </w:rPr>
            </w:pPr>
            <w:r>
              <w:rPr>
                <w:rFonts w:ascii="Arial" w:hAnsi="Arial" w:cs="Arial"/>
              </w:rPr>
              <w:t xml:space="preserve">A fifth of you just like to record the hours you are working </w:t>
            </w:r>
          </w:p>
          <w:p w14:paraId="7EC796AF" w14:textId="77777777" w:rsidR="001839A8" w:rsidRDefault="001839A8" w:rsidP="00BE5459">
            <w:pPr>
              <w:rPr>
                <w:rFonts w:ascii="Arial" w:hAnsi="Arial" w:cs="Arial"/>
              </w:rPr>
            </w:pPr>
          </w:p>
          <w:p w14:paraId="49ECC3C4" w14:textId="77777777" w:rsidR="001839A8" w:rsidRDefault="001839A8" w:rsidP="001839A8">
            <w:pPr>
              <w:rPr>
                <w:rFonts w:ascii="Arial" w:hAnsi="Arial" w:cs="Arial"/>
              </w:rPr>
            </w:pPr>
            <w:r>
              <w:rPr>
                <w:rFonts w:ascii="Arial" w:hAnsi="Arial" w:cs="Arial"/>
              </w:rPr>
              <w:t xml:space="preserve">Many of you are just doing it because you’ve always done it and don’t know if your manager monitors it or just like to record the hours you are working </w:t>
            </w:r>
          </w:p>
          <w:p w14:paraId="1B1F0A5A" w14:textId="77777777" w:rsidR="001839A8" w:rsidRDefault="001839A8" w:rsidP="001839A8">
            <w:pPr>
              <w:rPr>
                <w:rFonts w:ascii="Arial" w:hAnsi="Arial" w:cs="Arial"/>
              </w:rPr>
            </w:pPr>
          </w:p>
          <w:p w14:paraId="10DCD180" w14:textId="77777777" w:rsidR="002704CE" w:rsidRDefault="002704CE" w:rsidP="001839A8">
            <w:pPr>
              <w:rPr>
                <w:rFonts w:ascii="Arial" w:hAnsi="Arial" w:cs="Arial"/>
              </w:rPr>
            </w:pPr>
            <w:r>
              <w:rPr>
                <w:rFonts w:ascii="Arial" w:hAnsi="Arial" w:cs="Arial"/>
              </w:rPr>
              <w:t>Some of you made comments about inflexibility of core hours</w:t>
            </w:r>
          </w:p>
          <w:p w14:paraId="025DD4D3" w14:textId="77777777" w:rsidR="002704CE" w:rsidRDefault="002704CE" w:rsidP="001839A8">
            <w:pPr>
              <w:rPr>
                <w:rFonts w:ascii="Arial" w:hAnsi="Arial" w:cs="Arial"/>
              </w:rPr>
            </w:pPr>
          </w:p>
          <w:p w14:paraId="7A8D429D" w14:textId="2366DA27" w:rsidR="002704CE" w:rsidRDefault="002704CE" w:rsidP="001839A8">
            <w:pPr>
              <w:rPr>
                <w:rFonts w:ascii="Arial" w:hAnsi="Arial" w:cs="Arial"/>
              </w:rPr>
            </w:pPr>
            <w:r>
              <w:rPr>
                <w:rFonts w:ascii="Arial" w:hAnsi="Arial" w:cs="Arial"/>
              </w:rPr>
              <w:t>Lots of you commented that the flexi clock is inflexible</w:t>
            </w:r>
          </w:p>
          <w:p w14:paraId="3BCBC4C3" w14:textId="77777777" w:rsidR="00954D11" w:rsidRDefault="00954D11" w:rsidP="001839A8">
            <w:pPr>
              <w:rPr>
                <w:rFonts w:ascii="Arial" w:hAnsi="Arial" w:cs="Arial"/>
              </w:rPr>
            </w:pPr>
          </w:p>
          <w:p w14:paraId="18417D0B" w14:textId="77777777" w:rsidR="00954D11" w:rsidRPr="00224FC7" w:rsidRDefault="00954D11" w:rsidP="00954D11">
            <w:pPr>
              <w:rPr>
                <w:rFonts w:ascii="Arial" w:hAnsi="Arial" w:cs="Arial"/>
              </w:rPr>
            </w:pPr>
            <w:r w:rsidRPr="00224FC7">
              <w:rPr>
                <w:rFonts w:ascii="Arial" w:hAnsi="Arial" w:cs="Arial"/>
              </w:rPr>
              <w:t>94% of you scored 4 or more out of 5 when asked about trust</w:t>
            </w:r>
          </w:p>
          <w:p w14:paraId="64BA5467" w14:textId="23EDF2ED" w:rsidR="00954D11" w:rsidRPr="00BE5459" w:rsidRDefault="00954D11" w:rsidP="001839A8">
            <w:pPr>
              <w:rPr>
                <w:rFonts w:ascii="Arial" w:hAnsi="Arial" w:cs="Arial"/>
              </w:rPr>
            </w:pPr>
          </w:p>
        </w:tc>
        <w:tc>
          <w:tcPr>
            <w:tcW w:w="4407" w:type="dxa"/>
          </w:tcPr>
          <w:p w14:paraId="5B44E4A3" w14:textId="77777777" w:rsidR="002704CE" w:rsidRPr="002704CE" w:rsidRDefault="002704CE" w:rsidP="002704CE">
            <w:pPr>
              <w:pStyle w:val="ListParagraph"/>
              <w:numPr>
                <w:ilvl w:val="0"/>
                <w:numId w:val="3"/>
              </w:numPr>
              <w:rPr>
                <w:rFonts w:ascii="Arial" w:hAnsi="Arial" w:cs="Arial"/>
                <w:b/>
              </w:rPr>
            </w:pPr>
            <w:r>
              <w:rPr>
                <w:rFonts w:ascii="Arial" w:hAnsi="Arial" w:cs="Arial"/>
              </w:rPr>
              <w:t xml:space="preserve">Continue to provide flexi-time </w:t>
            </w:r>
            <w:r w:rsidR="005C0A44">
              <w:rPr>
                <w:rFonts w:ascii="Arial" w:hAnsi="Arial" w:cs="Arial"/>
              </w:rPr>
              <w:t xml:space="preserve">for anyone </w:t>
            </w:r>
            <w:r>
              <w:rPr>
                <w:rFonts w:ascii="Arial" w:hAnsi="Arial" w:cs="Arial"/>
              </w:rPr>
              <w:t>eligible, but</w:t>
            </w:r>
          </w:p>
          <w:p w14:paraId="7D041D4C" w14:textId="42BEDC9E" w:rsidR="00BE5459" w:rsidRPr="002704CE" w:rsidRDefault="00224FC7" w:rsidP="0EE9AC8C">
            <w:pPr>
              <w:pStyle w:val="ListParagraph"/>
              <w:numPr>
                <w:ilvl w:val="0"/>
                <w:numId w:val="3"/>
              </w:numPr>
              <w:rPr>
                <w:rFonts w:ascii="Arial" w:hAnsi="Arial" w:cs="Arial"/>
                <w:b/>
                <w:bCs/>
              </w:rPr>
            </w:pPr>
            <w:r w:rsidRPr="0EE9AC8C">
              <w:rPr>
                <w:rFonts w:ascii="Arial" w:hAnsi="Arial" w:cs="Arial"/>
              </w:rPr>
              <w:t xml:space="preserve">Retire the flexi-clock, and </w:t>
            </w:r>
          </w:p>
          <w:p w14:paraId="21E4F5E1" w14:textId="3C658855" w:rsidR="002704CE" w:rsidRPr="00BE5459" w:rsidRDefault="002704CE" w:rsidP="00526E3F">
            <w:pPr>
              <w:pStyle w:val="ListParagraph"/>
              <w:numPr>
                <w:ilvl w:val="0"/>
                <w:numId w:val="3"/>
              </w:numPr>
              <w:rPr>
                <w:rFonts w:ascii="Arial" w:hAnsi="Arial" w:cs="Arial"/>
                <w:b/>
                <w:bCs/>
              </w:rPr>
            </w:pPr>
            <w:r w:rsidRPr="0EE9AC8C">
              <w:rPr>
                <w:rFonts w:ascii="Arial" w:hAnsi="Arial" w:cs="Arial"/>
              </w:rPr>
              <w:t>Review the application of ‘core hours’</w:t>
            </w:r>
            <w:r w:rsidR="00526E3F">
              <w:rPr>
                <w:rFonts w:ascii="Arial" w:hAnsi="Arial" w:cs="Arial"/>
              </w:rPr>
              <w:t xml:space="preserve"> within services </w:t>
            </w:r>
            <w:r w:rsidRPr="0EE9AC8C">
              <w:rPr>
                <w:rFonts w:ascii="Arial" w:hAnsi="Arial" w:cs="Arial"/>
              </w:rPr>
              <w:t xml:space="preserve"> </w:t>
            </w:r>
          </w:p>
        </w:tc>
        <w:tc>
          <w:tcPr>
            <w:tcW w:w="4412" w:type="dxa"/>
          </w:tcPr>
          <w:p w14:paraId="67B98995" w14:textId="77777777" w:rsidR="00BE5459" w:rsidRPr="002704CE" w:rsidRDefault="00BE5459" w:rsidP="00BE5459">
            <w:pPr>
              <w:pStyle w:val="ListParagraph"/>
              <w:numPr>
                <w:ilvl w:val="0"/>
                <w:numId w:val="3"/>
              </w:numPr>
              <w:rPr>
                <w:rFonts w:ascii="Arial" w:hAnsi="Arial" w:cs="Arial"/>
                <w:b/>
              </w:rPr>
            </w:pPr>
            <w:r>
              <w:rPr>
                <w:rFonts w:ascii="Arial" w:hAnsi="Arial" w:cs="Arial"/>
              </w:rPr>
              <w:t xml:space="preserve">We will discuss impact and logistics with managers </w:t>
            </w:r>
            <w:r w:rsidR="002704CE">
              <w:rPr>
                <w:rFonts w:ascii="Arial" w:hAnsi="Arial" w:cs="Arial"/>
              </w:rPr>
              <w:t>before making any changes</w:t>
            </w:r>
          </w:p>
          <w:p w14:paraId="53E018F5" w14:textId="1E2C0889" w:rsidR="002704CE" w:rsidRPr="00526E3F" w:rsidRDefault="002704CE" w:rsidP="00526E3F">
            <w:pPr>
              <w:ind w:left="360"/>
              <w:rPr>
                <w:rFonts w:ascii="Arial" w:hAnsi="Arial" w:cs="Arial"/>
                <w:b/>
              </w:rPr>
            </w:pPr>
          </w:p>
        </w:tc>
      </w:tr>
      <w:tr w:rsidR="00BE5459" w14:paraId="061CD863" w14:textId="77777777" w:rsidTr="51DB8CF2">
        <w:tc>
          <w:tcPr>
            <w:tcW w:w="2040" w:type="dxa"/>
          </w:tcPr>
          <w:p w14:paraId="0B87202A" w14:textId="2AABCF0C" w:rsidR="00BE5459" w:rsidRPr="00224FC7" w:rsidRDefault="00BE5459" w:rsidP="00224FC7">
            <w:pPr>
              <w:pStyle w:val="ListParagraph"/>
              <w:numPr>
                <w:ilvl w:val="0"/>
                <w:numId w:val="7"/>
              </w:numPr>
              <w:rPr>
                <w:rFonts w:ascii="Arial" w:hAnsi="Arial" w:cs="Arial"/>
              </w:rPr>
            </w:pPr>
            <w:r w:rsidRPr="00224FC7">
              <w:rPr>
                <w:rFonts w:ascii="Arial" w:hAnsi="Arial" w:cs="Arial"/>
              </w:rPr>
              <w:t>Skills and progression</w:t>
            </w:r>
          </w:p>
        </w:tc>
        <w:tc>
          <w:tcPr>
            <w:tcW w:w="3089" w:type="dxa"/>
          </w:tcPr>
          <w:p w14:paraId="59E9913F" w14:textId="77777777" w:rsidR="00BE5459" w:rsidRDefault="002704CE" w:rsidP="00882E7E">
            <w:pPr>
              <w:rPr>
                <w:rFonts w:ascii="Arial" w:hAnsi="Arial" w:cs="Arial"/>
              </w:rPr>
            </w:pPr>
            <w:r w:rsidRPr="002704CE">
              <w:rPr>
                <w:rFonts w:ascii="Arial" w:hAnsi="Arial" w:cs="Arial"/>
              </w:rPr>
              <w:t>88% of you scored 8 or more when asked if you had the skills you needed for your current job</w:t>
            </w:r>
          </w:p>
          <w:p w14:paraId="7075FB3F" w14:textId="77777777" w:rsidR="002704CE" w:rsidRDefault="002704CE" w:rsidP="00882E7E">
            <w:pPr>
              <w:rPr>
                <w:rFonts w:ascii="Arial" w:hAnsi="Arial" w:cs="Arial"/>
              </w:rPr>
            </w:pPr>
          </w:p>
          <w:p w14:paraId="79348629" w14:textId="77777777" w:rsidR="002704CE" w:rsidRDefault="002704CE" w:rsidP="00882E7E">
            <w:pPr>
              <w:rPr>
                <w:rFonts w:ascii="Arial" w:hAnsi="Arial" w:cs="Arial"/>
              </w:rPr>
            </w:pPr>
            <w:r>
              <w:rPr>
                <w:rFonts w:ascii="Arial" w:hAnsi="Arial" w:cs="Arial"/>
              </w:rPr>
              <w:t>54% of you scored 8 or more when asked if you had opportunities to improve your skills to progress to another role either inside the Council or in your profession/area</w:t>
            </w:r>
          </w:p>
          <w:p w14:paraId="6F0BD0D9" w14:textId="77777777" w:rsidR="002704CE" w:rsidRDefault="002704CE" w:rsidP="00882E7E">
            <w:pPr>
              <w:rPr>
                <w:rFonts w:ascii="Arial" w:hAnsi="Arial" w:cs="Arial"/>
              </w:rPr>
            </w:pPr>
          </w:p>
          <w:p w14:paraId="3357FBB6" w14:textId="77777777" w:rsidR="002704CE" w:rsidRDefault="002704CE" w:rsidP="00882E7E">
            <w:pPr>
              <w:rPr>
                <w:rFonts w:ascii="Arial" w:hAnsi="Arial" w:cs="Arial"/>
              </w:rPr>
            </w:pPr>
            <w:r>
              <w:rPr>
                <w:rFonts w:ascii="Arial" w:hAnsi="Arial" w:cs="Arial"/>
              </w:rPr>
              <w:t>Just under 18% of you feel ready to progress now</w:t>
            </w:r>
          </w:p>
          <w:p w14:paraId="516037BA" w14:textId="77777777" w:rsidR="002704CE" w:rsidRDefault="002704CE" w:rsidP="00882E7E">
            <w:pPr>
              <w:rPr>
                <w:rFonts w:ascii="Arial" w:hAnsi="Arial" w:cs="Arial"/>
              </w:rPr>
            </w:pPr>
          </w:p>
          <w:p w14:paraId="7346C6C4" w14:textId="77777777" w:rsidR="002704CE" w:rsidRDefault="002704CE" w:rsidP="002704CE">
            <w:pPr>
              <w:rPr>
                <w:rFonts w:ascii="Arial" w:hAnsi="Arial" w:cs="Arial"/>
                <w:b/>
              </w:rPr>
            </w:pPr>
            <w:r>
              <w:rPr>
                <w:rFonts w:ascii="Arial" w:hAnsi="Arial" w:cs="Arial"/>
              </w:rPr>
              <w:t>At the time of your response, not all of you had your PDR</w:t>
            </w:r>
          </w:p>
        </w:tc>
        <w:tc>
          <w:tcPr>
            <w:tcW w:w="4407" w:type="dxa"/>
          </w:tcPr>
          <w:p w14:paraId="0804C783" w14:textId="25054B61" w:rsidR="00CA4424" w:rsidRPr="00CA4424" w:rsidRDefault="00CA4424" w:rsidP="00CA4424">
            <w:pPr>
              <w:pStyle w:val="ListParagraph"/>
              <w:numPr>
                <w:ilvl w:val="0"/>
                <w:numId w:val="4"/>
              </w:numPr>
              <w:rPr>
                <w:rFonts w:ascii="Arial" w:hAnsi="Arial" w:cs="Arial"/>
              </w:rPr>
            </w:pPr>
            <w:r w:rsidRPr="00CA4424">
              <w:rPr>
                <w:rFonts w:ascii="Arial" w:hAnsi="Arial" w:cs="Arial"/>
              </w:rPr>
              <w:t>Promote new and current methods of learning and development that will be open to all, giving employees the tools to learn and develop on a daily basis to support and enhance skills growth and to keep pace with the changing world of work</w:t>
            </w:r>
          </w:p>
          <w:p w14:paraId="1CB6FD92" w14:textId="683E8004" w:rsidR="00BE5459" w:rsidRPr="00BE5459" w:rsidRDefault="00BE5459" w:rsidP="0EE9AC8C">
            <w:pPr>
              <w:pStyle w:val="ListParagraph"/>
              <w:numPr>
                <w:ilvl w:val="0"/>
                <w:numId w:val="4"/>
              </w:numPr>
              <w:rPr>
                <w:rFonts w:ascii="Arial" w:hAnsi="Arial" w:cs="Arial"/>
                <w:b/>
                <w:bCs/>
              </w:rPr>
            </w:pPr>
            <w:r w:rsidRPr="0EE9AC8C">
              <w:rPr>
                <w:rFonts w:ascii="Arial" w:hAnsi="Arial" w:cs="Arial"/>
              </w:rPr>
              <w:t xml:space="preserve">Continue to reinforce the value and importance of individual conversation through 121s and Performance Development Reviews </w:t>
            </w:r>
          </w:p>
          <w:p w14:paraId="27749BC9" w14:textId="66B647D8" w:rsidR="001704B3" w:rsidRPr="001704B3" w:rsidRDefault="00526E3F" w:rsidP="001704B3">
            <w:pPr>
              <w:pStyle w:val="ListParagraph"/>
              <w:numPr>
                <w:ilvl w:val="0"/>
                <w:numId w:val="4"/>
              </w:numPr>
              <w:rPr>
                <w:b/>
                <w:bCs/>
              </w:rPr>
            </w:pPr>
            <w:r w:rsidRPr="51DB8CF2">
              <w:rPr>
                <w:rFonts w:ascii="Arial" w:hAnsi="Arial" w:cs="Arial"/>
              </w:rPr>
              <w:t>Encourage</w:t>
            </w:r>
            <w:r w:rsidR="0EE9AC8C" w:rsidRPr="51DB8CF2">
              <w:rPr>
                <w:rFonts w:ascii="Arial" w:hAnsi="Arial" w:cs="Arial"/>
              </w:rPr>
              <w:t xml:space="preserve"> job shadowing and mentoring so staff can get a flavour of what a different job involves</w:t>
            </w:r>
          </w:p>
          <w:p w14:paraId="3C440F9A" w14:textId="126D18C6" w:rsidR="001704B3" w:rsidRPr="001704B3" w:rsidRDefault="001704B3" w:rsidP="001704B3">
            <w:pPr>
              <w:pStyle w:val="ListParagraph"/>
              <w:numPr>
                <w:ilvl w:val="0"/>
                <w:numId w:val="4"/>
              </w:numPr>
              <w:rPr>
                <w:b/>
                <w:bCs/>
              </w:rPr>
            </w:pPr>
            <w:r>
              <w:rPr>
                <w:rFonts w:ascii="Arial" w:hAnsi="Arial" w:cs="Arial"/>
              </w:rPr>
              <w:t>Continue to provide study leave for approved exams</w:t>
            </w:r>
          </w:p>
        </w:tc>
        <w:tc>
          <w:tcPr>
            <w:tcW w:w="4412" w:type="dxa"/>
          </w:tcPr>
          <w:p w14:paraId="1A176B47" w14:textId="7263EC0E" w:rsidR="005C0A44" w:rsidRPr="005C0A44" w:rsidRDefault="005C0A44" w:rsidP="005C0A44">
            <w:pPr>
              <w:pStyle w:val="ListParagraph"/>
              <w:numPr>
                <w:ilvl w:val="0"/>
                <w:numId w:val="4"/>
              </w:numPr>
              <w:rPr>
                <w:rFonts w:ascii="Arial" w:hAnsi="Arial" w:cs="Arial"/>
                <w:b/>
              </w:rPr>
            </w:pPr>
            <w:r>
              <w:rPr>
                <w:rFonts w:ascii="Arial" w:hAnsi="Arial" w:cs="Arial"/>
              </w:rPr>
              <w:t xml:space="preserve">There are new learning and development systems being rolled out that will </w:t>
            </w:r>
            <w:r w:rsidR="001E41FF">
              <w:rPr>
                <w:rFonts w:ascii="Arial" w:hAnsi="Arial" w:cs="Arial"/>
              </w:rPr>
              <w:t>modernise</w:t>
            </w:r>
            <w:r>
              <w:rPr>
                <w:rFonts w:ascii="Arial" w:hAnsi="Arial" w:cs="Arial"/>
              </w:rPr>
              <w:t xml:space="preserve"> our approach to learning and development</w:t>
            </w:r>
            <w:r w:rsidR="00CA4424">
              <w:rPr>
                <w:rFonts w:ascii="Arial" w:hAnsi="Arial" w:cs="Arial"/>
              </w:rPr>
              <w:t>, making</w:t>
            </w:r>
            <w:r w:rsidR="001E41FF">
              <w:rPr>
                <w:rFonts w:ascii="Arial" w:hAnsi="Arial" w:cs="Arial"/>
              </w:rPr>
              <w:t xml:space="preserve"> it more accessible</w:t>
            </w:r>
            <w:r w:rsidR="00CA4424">
              <w:rPr>
                <w:rFonts w:ascii="Arial" w:hAnsi="Arial" w:cs="Arial"/>
              </w:rPr>
              <w:t>, more relevant, and more appealing</w:t>
            </w:r>
          </w:p>
          <w:p w14:paraId="0F7B3E97" w14:textId="10E07A67" w:rsidR="00651AB7" w:rsidRPr="005C0A44" w:rsidRDefault="005C0A44" w:rsidP="00CA4424">
            <w:pPr>
              <w:pStyle w:val="ListParagraph"/>
              <w:numPr>
                <w:ilvl w:val="0"/>
                <w:numId w:val="4"/>
              </w:numPr>
              <w:rPr>
                <w:rFonts w:ascii="Arial" w:hAnsi="Arial" w:cs="Arial"/>
                <w:b/>
              </w:rPr>
            </w:pPr>
            <w:r>
              <w:rPr>
                <w:rFonts w:ascii="Arial" w:hAnsi="Arial" w:cs="Arial"/>
              </w:rPr>
              <w:t xml:space="preserve">From April 2022 learning needs analysis, based on PDR assessments, will inform any </w:t>
            </w:r>
            <w:r w:rsidR="001E41FF">
              <w:rPr>
                <w:rFonts w:ascii="Arial" w:hAnsi="Arial" w:cs="Arial"/>
              </w:rPr>
              <w:t xml:space="preserve">additional </w:t>
            </w:r>
            <w:r>
              <w:rPr>
                <w:rFonts w:ascii="Arial" w:hAnsi="Arial" w:cs="Arial"/>
              </w:rPr>
              <w:t>general skill</w:t>
            </w:r>
            <w:r w:rsidR="00651AB7">
              <w:rPr>
                <w:rFonts w:ascii="Arial" w:hAnsi="Arial" w:cs="Arial"/>
              </w:rPr>
              <w:t xml:space="preserve">s development and opportunities </w:t>
            </w:r>
          </w:p>
        </w:tc>
      </w:tr>
      <w:tr w:rsidR="00BE5459" w14:paraId="5EC7E06A" w14:textId="77777777" w:rsidTr="51DB8CF2">
        <w:tc>
          <w:tcPr>
            <w:tcW w:w="2040" w:type="dxa"/>
          </w:tcPr>
          <w:p w14:paraId="57857523" w14:textId="7B3E91F5" w:rsidR="00BE5459" w:rsidRPr="00224FC7" w:rsidRDefault="004952EA" w:rsidP="00224FC7">
            <w:pPr>
              <w:pStyle w:val="ListParagraph"/>
              <w:numPr>
                <w:ilvl w:val="0"/>
                <w:numId w:val="7"/>
              </w:numPr>
              <w:rPr>
                <w:rFonts w:ascii="Arial" w:hAnsi="Arial" w:cs="Arial"/>
              </w:rPr>
            </w:pPr>
            <w:r w:rsidRPr="00224FC7">
              <w:rPr>
                <w:rFonts w:ascii="Arial" w:hAnsi="Arial" w:cs="Arial"/>
              </w:rPr>
              <w:t>Connection with colleagues</w:t>
            </w:r>
          </w:p>
        </w:tc>
        <w:tc>
          <w:tcPr>
            <w:tcW w:w="3089" w:type="dxa"/>
          </w:tcPr>
          <w:p w14:paraId="35EBA3D2" w14:textId="77777777" w:rsidR="00BE5459" w:rsidRPr="00224FC7" w:rsidRDefault="00D621D5" w:rsidP="00D621D5">
            <w:pPr>
              <w:rPr>
                <w:rFonts w:ascii="Arial" w:hAnsi="Arial" w:cs="Arial"/>
              </w:rPr>
            </w:pPr>
            <w:r w:rsidRPr="00224FC7">
              <w:rPr>
                <w:rFonts w:ascii="Arial" w:hAnsi="Arial" w:cs="Arial"/>
              </w:rPr>
              <w:t>80% of you rated 4 or more when asked how easy you found it to connect with colleagues</w:t>
            </w:r>
          </w:p>
          <w:p w14:paraId="2BF87C8B" w14:textId="77777777" w:rsidR="00D621D5" w:rsidRPr="00224FC7" w:rsidRDefault="00D621D5" w:rsidP="00D621D5">
            <w:pPr>
              <w:rPr>
                <w:rFonts w:ascii="Arial" w:hAnsi="Arial" w:cs="Arial"/>
              </w:rPr>
            </w:pPr>
          </w:p>
          <w:p w14:paraId="76CE9E62" w14:textId="77777777" w:rsidR="00D621D5" w:rsidRPr="00224FC7" w:rsidRDefault="00D621D5" w:rsidP="00D621D5">
            <w:pPr>
              <w:rPr>
                <w:rFonts w:ascii="Arial" w:hAnsi="Arial" w:cs="Arial"/>
              </w:rPr>
            </w:pPr>
            <w:r w:rsidRPr="00224FC7">
              <w:rPr>
                <w:rFonts w:ascii="Arial" w:hAnsi="Arial" w:cs="Arial"/>
              </w:rPr>
              <w:t>Some of you said it was harder without having photographs</w:t>
            </w:r>
          </w:p>
          <w:p w14:paraId="6F9F1726" w14:textId="77777777" w:rsidR="00D621D5" w:rsidRPr="00224FC7" w:rsidRDefault="00D621D5" w:rsidP="00D621D5">
            <w:pPr>
              <w:rPr>
                <w:rFonts w:ascii="Arial" w:hAnsi="Arial" w:cs="Arial"/>
              </w:rPr>
            </w:pPr>
          </w:p>
          <w:p w14:paraId="45480F41" w14:textId="77777777" w:rsidR="00D621D5" w:rsidRPr="00224FC7" w:rsidRDefault="00D621D5" w:rsidP="00D621D5">
            <w:pPr>
              <w:rPr>
                <w:rFonts w:ascii="Arial" w:hAnsi="Arial" w:cs="Arial"/>
              </w:rPr>
            </w:pPr>
            <w:r w:rsidRPr="00224FC7">
              <w:rPr>
                <w:rFonts w:ascii="Arial" w:hAnsi="Arial" w:cs="Arial"/>
              </w:rPr>
              <w:t xml:space="preserve">There were comments about not knowing new starters </w:t>
            </w:r>
          </w:p>
          <w:p w14:paraId="787E1397" w14:textId="77777777" w:rsidR="00D621D5" w:rsidRPr="00224FC7" w:rsidRDefault="00D621D5" w:rsidP="00D621D5">
            <w:pPr>
              <w:rPr>
                <w:rFonts w:ascii="Arial" w:hAnsi="Arial" w:cs="Arial"/>
              </w:rPr>
            </w:pPr>
          </w:p>
          <w:p w14:paraId="17C2860A" w14:textId="60E4D60E" w:rsidR="005C0A44" w:rsidRDefault="00A311D8" w:rsidP="00A311D8">
            <w:pPr>
              <w:rPr>
                <w:rFonts w:ascii="Arial" w:hAnsi="Arial" w:cs="Arial"/>
                <w:b/>
              </w:rPr>
            </w:pPr>
            <w:r>
              <w:rPr>
                <w:rFonts w:ascii="Arial" w:hAnsi="Arial" w:cs="Arial"/>
              </w:rPr>
              <w:t>Two thirds</w:t>
            </w:r>
            <w:r w:rsidR="00D621D5" w:rsidRPr="00224FC7">
              <w:rPr>
                <w:rFonts w:ascii="Arial" w:hAnsi="Arial" w:cs="Arial"/>
              </w:rPr>
              <w:t xml:space="preserve"> of you have regular </w:t>
            </w:r>
            <w:r>
              <w:rPr>
                <w:rFonts w:ascii="Arial" w:hAnsi="Arial" w:cs="Arial"/>
              </w:rPr>
              <w:t>or  more frequent monthly 121s (a further 10% have regular but slightly less often)</w:t>
            </w:r>
          </w:p>
        </w:tc>
        <w:tc>
          <w:tcPr>
            <w:tcW w:w="4407" w:type="dxa"/>
          </w:tcPr>
          <w:p w14:paraId="1C9CDC9E" w14:textId="7F2A6818" w:rsidR="00BE5459" w:rsidRPr="004952EA" w:rsidRDefault="004952EA" w:rsidP="0EE9AC8C">
            <w:pPr>
              <w:pStyle w:val="ListParagraph"/>
              <w:numPr>
                <w:ilvl w:val="0"/>
                <w:numId w:val="5"/>
              </w:numPr>
              <w:rPr>
                <w:rFonts w:ascii="Arial" w:hAnsi="Arial" w:cs="Arial"/>
                <w:b/>
                <w:bCs/>
              </w:rPr>
            </w:pPr>
            <w:r w:rsidRPr="0EE9AC8C">
              <w:rPr>
                <w:rFonts w:ascii="Arial" w:hAnsi="Arial" w:cs="Arial"/>
              </w:rPr>
              <w:t>Include photographs of new starters in Molly announcements of monthly joiners</w:t>
            </w:r>
          </w:p>
          <w:p w14:paraId="48C8489A" w14:textId="25A3B31B" w:rsidR="004952EA" w:rsidRPr="00954D11" w:rsidRDefault="004952EA" w:rsidP="0EE9AC8C">
            <w:pPr>
              <w:pStyle w:val="ListParagraph"/>
              <w:numPr>
                <w:ilvl w:val="0"/>
                <w:numId w:val="5"/>
              </w:numPr>
              <w:rPr>
                <w:rFonts w:ascii="Arial" w:hAnsi="Arial" w:cs="Arial"/>
                <w:b/>
                <w:bCs/>
              </w:rPr>
            </w:pPr>
            <w:r w:rsidRPr="00954D11">
              <w:rPr>
                <w:rFonts w:ascii="Arial" w:hAnsi="Arial" w:cs="Arial"/>
              </w:rPr>
              <w:t xml:space="preserve">Encourage everybody to provide photographs of themselves on their Teams profiles </w:t>
            </w:r>
          </w:p>
          <w:p w14:paraId="08C86917" w14:textId="77777777" w:rsidR="00A311D8" w:rsidRPr="00A311D8" w:rsidRDefault="00D621D5" w:rsidP="00D621D5">
            <w:pPr>
              <w:pStyle w:val="ListParagraph"/>
              <w:numPr>
                <w:ilvl w:val="0"/>
                <w:numId w:val="5"/>
              </w:numPr>
              <w:rPr>
                <w:rFonts w:ascii="Arial" w:hAnsi="Arial" w:cs="Arial"/>
                <w:b/>
              </w:rPr>
            </w:pPr>
            <w:r>
              <w:rPr>
                <w:rFonts w:ascii="Arial" w:hAnsi="Arial" w:cs="Arial"/>
              </w:rPr>
              <w:t xml:space="preserve">Continue to reinforce the value and importance of individual conversation through </w:t>
            </w:r>
            <w:r w:rsidR="00A311D8">
              <w:rPr>
                <w:rFonts w:ascii="Arial" w:hAnsi="Arial" w:cs="Arial"/>
              </w:rPr>
              <w:t xml:space="preserve">regular </w:t>
            </w:r>
            <w:r>
              <w:rPr>
                <w:rFonts w:ascii="Arial" w:hAnsi="Arial" w:cs="Arial"/>
              </w:rPr>
              <w:t xml:space="preserve">121s and Performance Development Reviews and – </w:t>
            </w:r>
          </w:p>
          <w:p w14:paraId="3ED0FD45" w14:textId="77777777" w:rsidR="00D621D5" w:rsidRPr="007473BE" w:rsidRDefault="00A311D8" w:rsidP="00D621D5">
            <w:pPr>
              <w:pStyle w:val="ListParagraph"/>
              <w:numPr>
                <w:ilvl w:val="0"/>
                <w:numId w:val="5"/>
              </w:numPr>
              <w:rPr>
                <w:rFonts w:ascii="Arial" w:hAnsi="Arial" w:cs="Arial"/>
                <w:b/>
              </w:rPr>
            </w:pPr>
            <w:r>
              <w:rPr>
                <w:rFonts w:ascii="Arial" w:hAnsi="Arial" w:cs="Arial"/>
              </w:rPr>
              <w:t>W</w:t>
            </w:r>
            <w:r w:rsidR="00D621D5">
              <w:rPr>
                <w:rFonts w:ascii="Arial" w:hAnsi="Arial" w:cs="Arial"/>
              </w:rPr>
              <w:t>here this is not happening – encourage you to raise with your SLT lead</w:t>
            </w:r>
          </w:p>
          <w:p w14:paraId="4696266B" w14:textId="0BB62135" w:rsidR="007473BE" w:rsidRPr="00D621D5" w:rsidRDefault="007473BE" w:rsidP="007473BE">
            <w:pPr>
              <w:pStyle w:val="ListParagraph"/>
              <w:rPr>
                <w:rFonts w:ascii="Arial" w:hAnsi="Arial" w:cs="Arial"/>
                <w:b/>
              </w:rPr>
            </w:pPr>
          </w:p>
        </w:tc>
        <w:tc>
          <w:tcPr>
            <w:tcW w:w="4412" w:type="dxa"/>
          </w:tcPr>
          <w:p w14:paraId="4C543277" w14:textId="762B9118" w:rsidR="00BE5459" w:rsidRPr="007473BE" w:rsidRDefault="5B09F2EF" w:rsidP="0EE9AC8C">
            <w:pPr>
              <w:pStyle w:val="ListParagraph"/>
              <w:numPr>
                <w:ilvl w:val="0"/>
                <w:numId w:val="5"/>
              </w:numPr>
              <w:rPr>
                <w:rFonts w:ascii="Arial" w:hAnsi="Arial" w:cs="Arial"/>
                <w:b/>
                <w:bCs/>
              </w:rPr>
            </w:pPr>
            <w:r w:rsidRPr="0EE9AC8C">
              <w:rPr>
                <w:rFonts w:ascii="Arial" w:hAnsi="Arial" w:cs="Arial"/>
              </w:rPr>
              <w:t>When new starters have their photographs taken for their passes the photo will be included in the monthly Molly announcements</w:t>
            </w:r>
          </w:p>
          <w:p w14:paraId="094CB4FC" w14:textId="357B4443" w:rsidR="007473BE" w:rsidRPr="004952EA" w:rsidRDefault="007473BE" w:rsidP="007473BE">
            <w:pPr>
              <w:pStyle w:val="ListParagraph"/>
              <w:numPr>
                <w:ilvl w:val="0"/>
                <w:numId w:val="5"/>
              </w:numPr>
              <w:rPr>
                <w:rFonts w:ascii="Arial" w:hAnsi="Arial" w:cs="Arial"/>
                <w:b/>
              </w:rPr>
            </w:pPr>
            <w:r>
              <w:rPr>
                <w:rFonts w:ascii="Arial" w:hAnsi="Arial" w:cs="Arial"/>
              </w:rPr>
              <w:t xml:space="preserve">Improvements to the office environment will enhance collaboration in person in the office </w:t>
            </w:r>
          </w:p>
        </w:tc>
      </w:tr>
      <w:tr w:rsidR="00BE5459" w14:paraId="395358D6" w14:textId="77777777" w:rsidTr="51DB8CF2">
        <w:tc>
          <w:tcPr>
            <w:tcW w:w="2040" w:type="dxa"/>
          </w:tcPr>
          <w:p w14:paraId="34F93D8B" w14:textId="31BAAC02" w:rsidR="00BE5459" w:rsidRPr="00224FC7" w:rsidRDefault="00D621D5" w:rsidP="0EE9AC8C">
            <w:pPr>
              <w:rPr>
                <w:rFonts w:ascii="Arial" w:hAnsi="Arial" w:cs="Arial"/>
              </w:rPr>
            </w:pPr>
            <w:r w:rsidRPr="0EE9AC8C">
              <w:rPr>
                <w:rFonts w:ascii="Arial" w:hAnsi="Arial" w:cs="Arial"/>
              </w:rPr>
              <w:t>7. Recognition</w:t>
            </w:r>
          </w:p>
        </w:tc>
        <w:tc>
          <w:tcPr>
            <w:tcW w:w="3089" w:type="dxa"/>
          </w:tcPr>
          <w:p w14:paraId="58BABAB6" w14:textId="77777777" w:rsidR="00BE5459" w:rsidRPr="00224FC7" w:rsidRDefault="00D621D5" w:rsidP="00882E7E">
            <w:pPr>
              <w:rPr>
                <w:rFonts w:ascii="Arial" w:hAnsi="Arial" w:cs="Arial"/>
              </w:rPr>
            </w:pPr>
            <w:r w:rsidRPr="00224FC7">
              <w:rPr>
                <w:rFonts w:ascii="Arial" w:hAnsi="Arial" w:cs="Arial"/>
              </w:rPr>
              <w:t>86% of you said you were given opportunities to ‘shine’ if you want to</w:t>
            </w:r>
          </w:p>
          <w:p w14:paraId="0E99C152" w14:textId="77777777" w:rsidR="00D621D5" w:rsidRPr="00224FC7" w:rsidRDefault="00D621D5" w:rsidP="00882E7E">
            <w:pPr>
              <w:rPr>
                <w:rFonts w:ascii="Arial" w:hAnsi="Arial" w:cs="Arial"/>
              </w:rPr>
            </w:pPr>
          </w:p>
          <w:p w14:paraId="3B9A1B2A" w14:textId="77777777" w:rsidR="00D621D5" w:rsidRPr="00224FC7" w:rsidRDefault="00D621D5" w:rsidP="00D621D5">
            <w:pPr>
              <w:rPr>
                <w:rFonts w:ascii="Arial" w:hAnsi="Arial" w:cs="Arial"/>
              </w:rPr>
            </w:pPr>
            <w:r w:rsidRPr="00224FC7">
              <w:rPr>
                <w:rFonts w:ascii="Arial" w:hAnsi="Arial" w:cs="Arial"/>
              </w:rPr>
              <w:t>8.5% of you said you were never given this opportunity</w:t>
            </w:r>
          </w:p>
          <w:p w14:paraId="2210F2D3" w14:textId="77777777" w:rsidR="00D621D5" w:rsidRPr="00224FC7" w:rsidRDefault="00D621D5" w:rsidP="00D621D5">
            <w:pPr>
              <w:rPr>
                <w:rFonts w:ascii="Arial" w:hAnsi="Arial" w:cs="Arial"/>
              </w:rPr>
            </w:pPr>
          </w:p>
          <w:p w14:paraId="7F4056F3" w14:textId="77777777" w:rsidR="00D621D5" w:rsidRPr="00224FC7" w:rsidRDefault="00D621D5" w:rsidP="00D621D5">
            <w:pPr>
              <w:rPr>
                <w:rFonts w:ascii="Arial" w:hAnsi="Arial" w:cs="Arial"/>
              </w:rPr>
            </w:pPr>
            <w:r w:rsidRPr="00224FC7">
              <w:rPr>
                <w:rFonts w:ascii="Arial" w:hAnsi="Arial" w:cs="Arial"/>
              </w:rPr>
              <w:t xml:space="preserve">Many of you from non-customer facing services particularly commented that you were not recognised through the Shine Award </w:t>
            </w:r>
          </w:p>
        </w:tc>
        <w:tc>
          <w:tcPr>
            <w:tcW w:w="4407" w:type="dxa"/>
          </w:tcPr>
          <w:p w14:paraId="1036910C" w14:textId="77777777" w:rsidR="00BE5459" w:rsidRPr="007473BE" w:rsidRDefault="00D621D5" w:rsidP="00D621D5">
            <w:pPr>
              <w:pStyle w:val="ListParagraph"/>
              <w:numPr>
                <w:ilvl w:val="0"/>
                <w:numId w:val="6"/>
              </w:numPr>
              <w:rPr>
                <w:rFonts w:ascii="Arial" w:hAnsi="Arial" w:cs="Arial"/>
                <w:b/>
              </w:rPr>
            </w:pPr>
            <w:r>
              <w:rPr>
                <w:rFonts w:ascii="Arial" w:hAnsi="Arial" w:cs="Arial"/>
              </w:rPr>
              <w:t xml:space="preserve">Continue to promote the Shine Award for all services, including those who are not directly customer-facing </w:t>
            </w:r>
          </w:p>
          <w:p w14:paraId="6254A15C" w14:textId="6F926AB1" w:rsidR="007473BE" w:rsidRPr="00D621D5" w:rsidRDefault="007473BE" w:rsidP="007473BE">
            <w:pPr>
              <w:pStyle w:val="ListParagraph"/>
              <w:numPr>
                <w:ilvl w:val="0"/>
                <w:numId w:val="6"/>
              </w:numPr>
              <w:rPr>
                <w:rFonts w:ascii="Arial" w:hAnsi="Arial" w:cs="Arial"/>
                <w:b/>
              </w:rPr>
            </w:pPr>
            <w:r>
              <w:rPr>
                <w:rFonts w:ascii="Arial" w:hAnsi="Arial" w:cs="Arial"/>
              </w:rPr>
              <w:t xml:space="preserve">Encourage wide range of applications from across the whole organisation </w:t>
            </w:r>
          </w:p>
        </w:tc>
        <w:tc>
          <w:tcPr>
            <w:tcW w:w="4412" w:type="dxa"/>
          </w:tcPr>
          <w:p w14:paraId="63BF34A4" w14:textId="77777777" w:rsidR="00BE5459" w:rsidRDefault="00BE5459" w:rsidP="00882E7E">
            <w:pPr>
              <w:rPr>
                <w:rFonts w:ascii="Arial" w:hAnsi="Arial" w:cs="Arial"/>
                <w:b/>
              </w:rPr>
            </w:pPr>
          </w:p>
        </w:tc>
      </w:tr>
      <w:tr w:rsidR="005C0A44" w14:paraId="1680C782" w14:textId="77777777" w:rsidTr="51DB8CF2">
        <w:tc>
          <w:tcPr>
            <w:tcW w:w="2040" w:type="dxa"/>
          </w:tcPr>
          <w:p w14:paraId="4D83DABD" w14:textId="636FE4E6" w:rsidR="005C0A44" w:rsidRPr="00224FC7" w:rsidRDefault="005C0A44" w:rsidP="0EE9AC8C">
            <w:pPr>
              <w:rPr>
                <w:rFonts w:ascii="Arial" w:hAnsi="Arial" w:cs="Arial"/>
              </w:rPr>
            </w:pPr>
            <w:r w:rsidRPr="0EE9AC8C">
              <w:rPr>
                <w:rFonts w:ascii="Arial" w:hAnsi="Arial" w:cs="Arial"/>
              </w:rPr>
              <w:t>8. General</w:t>
            </w:r>
          </w:p>
        </w:tc>
        <w:tc>
          <w:tcPr>
            <w:tcW w:w="3089" w:type="dxa"/>
          </w:tcPr>
          <w:p w14:paraId="566B6C0F" w14:textId="77777777" w:rsidR="005C0A44" w:rsidRPr="00224FC7" w:rsidRDefault="005C0A44" w:rsidP="005C0A44">
            <w:pPr>
              <w:rPr>
                <w:rFonts w:ascii="Arial" w:hAnsi="Arial" w:cs="Arial"/>
              </w:rPr>
            </w:pPr>
            <w:r w:rsidRPr="00224FC7">
              <w:rPr>
                <w:rFonts w:ascii="Arial" w:hAnsi="Arial" w:cs="Arial"/>
              </w:rPr>
              <w:t>83% of you are satisfied or very satisfied with MVDC as an employer</w:t>
            </w:r>
          </w:p>
          <w:p w14:paraId="721D6EC3" w14:textId="77777777" w:rsidR="005C0A44" w:rsidRPr="00224FC7" w:rsidRDefault="005C0A44" w:rsidP="005C0A44">
            <w:pPr>
              <w:rPr>
                <w:rFonts w:ascii="Arial" w:hAnsi="Arial" w:cs="Arial"/>
              </w:rPr>
            </w:pPr>
          </w:p>
          <w:p w14:paraId="6E2F1D95" w14:textId="77777777" w:rsidR="005C0A44" w:rsidRPr="00224FC7" w:rsidRDefault="003E6FD9" w:rsidP="005C0A44">
            <w:pPr>
              <w:rPr>
                <w:rFonts w:ascii="Arial" w:hAnsi="Arial" w:cs="Arial"/>
              </w:rPr>
            </w:pPr>
            <w:r w:rsidRPr="00224FC7">
              <w:rPr>
                <w:rFonts w:ascii="Arial" w:hAnsi="Arial" w:cs="Arial"/>
              </w:rPr>
              <w:t>You gave the hybrid policy 8.5* (and it will become our default approach where possible)</w:t>
            </w:r>
          </w:p>
          <w:p w14:paraId="208EC8F4" w14:textId="77777777" w:rsidR="005C0A44" w:rsidRPr="00224FC7" w:rsidRDefault="005C0A44" w:rsidP="005C0A44">
            <w:pPr>
              <w:rPr>
                <w:rFonts w:ascii="Arial" w:hAnsi="Arial" w:cs="Arial"/>
              </w:rPr>
            </w:pPr>
          </w:p>
          <w:p w14:paraId="20BFFACE" w14:textId="77777777" w:rsidR="005C0A44" w:rsidRPr="00224FC7" w:rsidRDefault="003E6FD9" w:rsidP="005C0A44">
            <w:pPr>
              <w:rPr>
                <w:rFonts w:ascii="Arial" w:hAnsi="Arial" w:cs="Arial"/>
              </w:rPr>
            </w:pPr>
            <w:r w:rsidRPr="00224FC7">
              <w:rPr>
                <w:rFonts w:ascii="Arial" w:hAnsi="Arial" w:cs="Arial"/>
              </w:rPr>
              <w:t>9</w:t>
            </w:r>
            <w:r w:rsidR="005C0A44" w:rsidRPr="00224FC7">
              <w:rPr>
                <w:rFonts w:ascii="Arial" w:hAnsi="Arial" w:cs="Arial"/>
              </w:rPr>
              <w:t xml:space="preserve">3% of you are happy with the flexibility you have in terms of when you work </w:t>
            </w:r>
          </w:p>
          <w:p w14:paraId="0005733A" w14:textId="77777777" w:rsidR="003E6FD9" w:rsidRPr="00224FC7" w:rsidRDefault="003E6FD9" w:rsidP="005C0A44">
            <w:pPr>
              <w:rPr>
                <w:rFonts w:ascii="Arial" w:hAnsi="Arial" w:cs="Arial"/>
              </w:rPr>
            </w:pPr>
          </w:p>
          <w:p w14:paraId="6C2228FF" w14:textId="77777777" w:rsidR="003E6FD9" w:rsidRPr="00224FC7" w:rsidRDefault="003E6FD9" w:rsidP="003E6FD9">
            <w:pPr>
              <w:rPr>
                <w:rFonts w:ascii="Arial" w:hAnsi="Arial" w:cs="Arial"/>
              </w:rPr>
            </w:pPr>
            <w:r w:rsidRPr="00224FC7">
              <w:rPr>
                <w:rFonts w:ascii="Arial" w:hAnsi="Arial" w:cs="Arial"/>
              </w:rPr>
              <w:t xml:space="preserve">Overall you feel your manager and the organisation have supported you well through the pandemic </w:t>
            </w:r>
          </w:p>
          <w:p w14:paraId="758BAFED" w14:textId="77777777" w:rsidR="003E6FD9" w:rsidRPr="00224FC7" w:rsidRDefault="003E6FD9" w:rsidP="003E6FD9">
            <w:pPr>
              <w:rPr>
                <w:rFonts w:ascii="Arial" w:hAnsi="Arial" w:cs="Arial"/>
              </w:rPr>
            </w:pPr>
          </w:p>
          <w:p w14:paraId="0AE91774" w14:textId="77777777" w:rsidR="003E6FD9" w:rsidRPr="00224FC7" w:rsidRDefault="003E6FD9" w:rsidP="003E6FD9">
            <w:pPr>
              <w:rPr>
                <w:rFonts w:ascii="Arial" w:hAnsi="Arial" w:cs="Arial"/>
              </w:rPr>
            </w:pPr>
            <w:r w:rsidRPr="00224FC7">
              <w:rPr>
                <w:rFonts w:ascii="Arial" w:hAnsi="Arial" w:cs="Arial"/>
              </w:rPr>
              <w:t>Over 90% of you feel your line  manager understands your work and 94% of you scored 4 or more out of 5 when asked about trust</w:t>
            </w:r>
          </w:p>
          <w:p w14:paraId="2B357676" w14:textId="77777777" w:rsidR="003E6FD9" w:rsidRPr="00224FC7" w:rsidRDefault="003E6FD9" w:rsidP="003E6FD9">
            <w:pPr>
              <w:rPr>
                <w:rFonts w:ascii="Arial" w:hAnsi="Arial" w:cs="Arial"/>
              </w:rPr>
            </w:pPr>
          </w:p>
          <w:p w14:paraId="3D0E64FC" w14:textId="77777777" w:rsidR="003E6FD9" w:rsidRPr="00224FC7" w:rsidRDefault="003E6FD9" w:rsidP="003E6FD9">
            <w:pPr>
              <w:rPr>
                <w:rFonts w:ascii="Arial" w:hAnsi="Arial" w:cs="Arial"/>
              </w:rPr>
            </w:pPr>
            <w:r w:rsidRPr="00224FC7">
              <w:rPr>
                <w:rFonts w:ascii="Arial" w:hAnsi="Arial" w:cs="Arial"/>
              </w:rPr>
              <w:t xml:space="preserve">The most commonly used word (by some way) in describing MVDC culture is “friendly” followed by supportive and flexible </w:t>
            </w:r>
          </w:p>
        </w:tc>
        <w:tc>
          <w:tcPr>
            <w:tcW w:w="4407" w:type="dxa"/>
          </w:tcPr>
          <w:p w14:paraId="6C44E266" w14:textId="5F13FFE2" w:rsidR="005C0A44" w:rsidRDefault="003E6FD9" w:rsidP="00D621D5">
            <w:pPr>
              <w:pStyle w:val="ListParagraph"/>
              <w:numPr>
                <w:ilvl w:val="0"/>
                <w:numId w:val="6"/>
              </w:numPr>
              <w:rPr>
                <w:rFonts w:ascii="Arial" w:hAnsi="Arial" w:cs="Arial"/>
              </w:rPr>
            </w:pPr>
            <w:r>
              <w:rPr>
                <w:rFonts w:ascii="Arial" w:hAnsi="Arial" w:cs="Arial"/>
              </w:rPr>
              <w:t>Continue to promote the good things about working for MVDC thro</w:t>
            </w:r>
            <w:r w:rsidR="001E41FF">
              <w:rPr>
                <w:rFonts w:ascii="Arial" w:hAnsi="Arial" w:cs="Arial"/>
              </w:rPr>
              <w:t>ugh video stories and promotional material</w:t>
            </w:r>
          </w:p>
          <w:p w14:paraId="1D4C7D69" w14:textId="5DD8B1AC" w:rsidR="007473BE" w:rsidRDefault="007473BE" w:rsidP="00D621D5">
            <w:pPr>
              <w:pStyle w:val="ListParagraph"/>
              <w:numPr>
                <w:ilvl w:val="0"/>
                <w:numId w:val="6"/>
              </w:numPr>
              <w:rPr>
                <w:rFonts w:ascii="Arial" w:hAnsi="Arial" w:cs="Arial"/>
              </w:rPr>
            </w:pPr>
            <w:r>
              <w:rPr>
                <w:rFonts w:ascii="Arial" w:hAnsi="Arial" w:cs="Arial"/>
              </w:rPr>
              <w:t xml:space="preserve">Continue to encourage managers to embrace hybrid and flexible working leading to enhanced trust and understanding </w:t>
            </w:r>
          </w:p>
          <w:p w14:paraId="29AE4E81" w14:textId="77777777" w:rsidR="003E6FD9" w:rsidRDefault="003E6FD9" w:rsidP="003E6FD9">
            <w:pPr>
              <w:pStyle w:val="ListParagraph"/>
              <w:numPr>
                <w:ilvl w:val="0"/>
                <w:numId w:val="6"/>
              </w:numPr>
              <w:rPr>
                <w:rFonts w:ascii="Arial" w:hAnsi="Arial" w:cs="Arial"/>
              </w:rPr>
            </w:pPr>
            <w:r>
              <w:rPr>
                <w:rFonts w:ascii="Arial" w:hAnsi="Arial" w:cs="Arial"/>
              </w:rPr>
              <w:t>Continue to encourage hiring managers to promote opportunities to join through their networks</w:t>
            </w:r>
          </w:p>
          <w:p w14:paraId="1F0670A0" w14:textId="2DF76C17" w:rsidR="003E6FD9" w:rsidRPr="003E6FD9" w:rsidRDefault="003E6FD9" w:rsidP="008C04E3">
            <w:pPr>
              <w:pStyle w:val="ListParagraph"/>
              <w:numPr>
                <w:ilvl w:val="0"/>
                <w:numId w:val="6"/>
              </w:numPr>
              <w:rPr>
                <w:rFonts w:ascii="Arial" w:hAnsi="Arial" w:cs="Arial"/>
              </w:rPr>
            </w:pPr>
            <w:r>
              <w:rPr>
                <w:rFonts w:ascii="Arial" w:hAnsi="Arial" w:cs="Arial"/>
              </w:rPr>
              <w:t xml:space="preserve">Identify people who have transitioned their careers since joining MVDC </w:t>
            </w:r>
            <w:r w:rsidR="001E41FF">
              <w:rPr>
                <w:rFonts w:ascii="Arial" w:hAnsi="Arial" w:cs="Arial"/>
              </w:rPr>
              <w:t xml:space="preserve">to build awareness of a local employer that has a track record in giving people variety of work and ability to develop beyond their current specialism </w:t>
            </w:r>
          </w:p>
        </w:tc>
        <w:tc>
          <w:tcPr>
            <w:tcW w:w="4412" w:type="dxa"/>
          </w:tcPr>
          <w:p w14:paraId="551B61B9" w14:textId="77777777" w:rsidR="005C0A44" w:rsidRDefault="005C0A44" w:rsidP="00882E7E">
            <w:pPr>
              <w:rPr>
                <w:rFonts w:ascii="Arial" w:hAnsi="Arial" w:cs="Arial"/>
                <w:b/>
              </w:rPr>
            </w:pPr>
          </w:p>
        </w:tc>
      </w:tr>
    </w:tbl>
    <w:p w14:paraId="65727CC6" w14:textId="77777777" w:rsidR="00BE5459" w:rsidRDefault="00BE5459" w:rsidP="00BE5459">
      <w:pPr>
        <w:rPr>
          <w:rFonts w:ascii="Arial" w:hAnsi="Arial" w:cs="Arial"/>
          <w:b/>
        </w:rPr>
      </w:pPr>
    </w:p>
    <w:p w14:paraId="74299AC2" w14:textId="77777777" w:rsidR="00BE5459" w:rsidRPr="00D97452" w:rsidRDefault="00BE5459" w:rsidP="00BE5459">
      <w:pPr>
        <w:rPr>
          <w:rFonts w:ascii="Arial" w:hAnsi="Arial" w:cs="Arial"/>
          <w:b/>
        </w:rPr>
      </w:pPr>
    </w:p>
    <w:p w14:paraId="7B22F4B7" w14:textId="77777777" w:rsidR="00F8059E" w:rsidRPr="00D81A9F" w:rsidRDefault="00F8059E">
      <w:pPr>
        <w:rPr>
          <w:rFonts w:ascii="Arial" w:hAnsi="Arial" w:cs="Arial"/>
        </w:rPr>
      </w:pPr>
    </w:p>
    <w:sectPr w:rsidR="00F8059E" w:rsidRPr="00D81A9F" w:rsidSect="00BE545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7BC6A" w16cex:dateUtc="2022-04-13T11:59:05.952Z"/>
  <w16cex:commentExtensible w16cex:durableId="45F94D76" w16cex:dateUtc="2022-04-14T09:15:21.132Z"/>
  <w16cex:commentExtensible w16cex:durableId="75E1EB37" w16cex:dateUtc="2022-04-14T09:16:03.032Z"/>
  <w16cex:commentExtensible w16cex:durableId="40C176AD" w16cex:dateUtc="2022-04-14T09:16:54.961Z"/>
  <w16cex:commentExtensible w16cex:durableId="17A04200" w16cex:dateUtc="2022-04-21T14:32:40.822Z"/>
</w16cex:commentsExtensible>
</file>

<file path=word/commentsIds.xml><?xml version="1.0" encoding="utf-8"?>
<w16cid:commentsIds xmlns:mc="http://schemas.openxmlformats.org/markup-compatibility/2006" xmlns:w16cid="http://schemas.microsoft.com/office/word/2016/wordml/cid" mc:Ignorable="w16cid">
  <w16cid:commentId w16cid:paraId="7471875A" w16cid:durableId="0E4E2EC7"/>
  <w16cid:commentId w16cid:paraId="170ECF71" w16cid:durableId="6B17403C"/>
  <w16cid:commentId w16cid:paraId="321F7B38" w16cid:durableId="1E37BC6A"/>
  <w16cid:commentId w16cid:paraId="1E433DEF" w16cid:durableId="45F94D76"/>
  <w16cid:commentId w16cid:paraId="090FAA0A" w16cid:durableId="75E1EB37"/>
  <w16cid:commentId w16cid:paraId="4982EC73" w16cid:durableId="40C176AD"/>
  <w16cid:commentId w16cid:paraId="1648A04E" w16cid:durableId="17A042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346"/>
    <w:multiLevelType w:val="hybridMultilevel"/>
    <w:tmpl w:val="882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355C8"/>
    <w:multiLevelType w:val="hybridMultilevel"/>
    <w:tmpl w:val="2CF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32ADB"/>
    <w:multiLevelType w:val="hybridMultilevel"/>
    <w:tmpl w:val="84A66B2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C35CBD"/>
    <w:multiLevelType w:val="hybridMultilevel"/>
    <w:tmpl w:val="1B8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C5AA5"/>
    <w:multiLevelType w:val="hybridMultilevel"/>
    <w:tmpl w:val="7F50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0572D"/>
    <w:multiLevelType w:val="hybridMultilevel"/>
    <w:tmpl w:val="3FE80212"/>
    <w:lvl w:ilvl="0" w:tplc="BAC8242A">
      <w:start w:val="1"/>
      <w:numFmt w:val="bullet"/>
      <w:lvlText w:val=""/>
      <w:lvlJc w:val="left"/>
      <w:pPr>
        <w:ind w:left="720" w:hanging="360"/>
      </w:pPr>
      <w:rPr>
        <w:rFonts w:ascii="Symbol" w:hAnsi="Symbol" w:hint="default"/>
      </w:rPr>
    </w:lvl>
    <w:lvl w:ilvl="1" w:tplc="A2DEA47A">
      <w:start w:val="1"/>
      <w:numFmt w:val="bullet"/>
      <w:lvlText w:val="-"/>
      <w:lvlJc w:val="left"/>
      <w:pPr>
        <w:ind w:left="1440" w:hanging="360"/>
      </w:pPr>
      <w:rPr>
        <w:rFonts w:ascii="Calibri" w:hAnsi="Calibri" w:hint="default"/>
      </w:rPr>
    </w:lvl>
    <w:lvl w:ilvl="2" w:tplc="77F2FBBA">
      <w:start w:val="1"/>
      <w:numFmt w:val="bullet"/>
      <w:lvlText w:val=""/>
      <w:lvlJc w:val="left"/>
      <w:pPr>
        <w:ind w:left="2160" w:hanging="360"/>
      </w:pPr>
      <w:rPr>
        <w:rFonts w:ascii="Wingdings" w:hAnsi="Wingdings" w:hint="default"/>
      </w:rPr>
    </w:lvl>
    <w:lvl w:ilvl="3" w:tplc="A1BAC55E">
      <w:start w:val="1"/>
      <w:numFmt w:val="bullet"/>
      <w:lvlText w:val=""/>
      <w:lvlJc w:val="left"/>
      <w:pPr>
        <w:ind w:left="2880" w:hanging="360"/>
      </w:pPr>
      <w:rPr>
        <w:rFonts w:ascii="Symbol" w:hAnsi="Symbol" w:hint="default"/>
      </w:rPr>
    </w:lvl>
    <w:lvl w:ilvl="4" w:tplc="48125B88">
      <w:start w:val="1"/>
      <w:numFmt w:val="bullet"/>
      <w:lvlText w:val="o"/>
      <w:lvlJc w:val="left"/>
      <w:pPr>
        <w:ind w:left="3600" w:hanging="360"/>
      </w:pPr>
      <w:rPr>
        <w:rFonts w:ascii="Courier New" w:hAnsi="Courier New" w:hint="default"/>
      </w:rPr>
    </w:lvl>
    <w:lvl w:ilvl="5" w:tplc="E182D94C">
      <w:start w:val="1"/>
      <w:numFmt w:val="bullet"/>
      <w:lvlText w:val=""/>
      <w:lvlJc w:val="left"/>
      <w:pPr>
        <w:ind w:left="4320" w:hanging="360"/>
      </w:pPr>
      <w:rPr>
        <w:rFonts w:ascii="Wingdings" w:hAnsi="Wingdings" w:hint="default"/>
      </w:rPr>
    </w:lvl>
    <w:lvl w:ilvl="6" w:tplc="EA9638BC">
      <w:start w:val="1"/>
      <w:numFmt w:val="bullet"/>
      <w:lvlText w:val=""/>
      <w:lvlJc w:val="left"/>
      <w:pPr>
        <w:ind w:left="5040" w:hanging="360"/>
      </w:pPr>
      <w:rPr>
        <w:rFonts w:ascii="Symbol" w:hAnsi="Symbol" w:hint="default"/>
      </w:rPr>
    </w:lvl>
    <w:lvl w:ilvl="7" w:tplc="0456CF56">
      <w:start w:val="1"/>
      <w:numFmt w:val="bullet"/>
      <w:lvlText w:val="o"/>
      <w:lvlJc w:val="left"/>
      <w:pPr>
        <w:ind w:left="5760" w:hanging="360"/>
      </w:pPr>
      <w:rPr>
        <w:rFonts w:ascii="Courier New" w:hAnsi="Courier New" w:hint="default"/>
      </w:rPr>
    </w:lvl>
    <w:lvl w:ilvl="8" w:tplc="9D8EBABC">
      <w:start w:val="1"/>
      <w:numFmt w:val="bullet"/>
      <w:lvlText w:val=""/>
      <w:lvlJc w:val="left"/>
      <w:pPr>
        <w:ind w:left="6480" w:hanging="360"/>
      </w:pPr>
      <w:rPr>
        <w:rFonts w:ascii="Wingdings" w:hAnsi="Wingdings" w:hint="default"/>
      </w:rPr>
    </w:lvl>
  </w:abstractNum>
  <w:abstractNum w:abstractNumId="6" w15:restartNumberingAfterBreak="0">
    <w:nsid w:val="71B8684C"/>
    <w:multiLevelType w:val="multilevel"/>
    <w:tmpl w:val="15A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7042D"/>
    <w:multiLevelType w:val="hybridMultilevel"/>
    <w:tmpl w:val="F27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59"/>
    <w:rsid w:val="001704B3"/>
    <w:rsid w:val="001839A8"/>
    <w:rsid w:val="001C07FD"/>
    <w:rsid w:val="001E41FF"/>
    <w:rsid w:val="00202198"/>
    <w:rsid w:val="00224FC7"/>
    <w:rsid w:val="002704CE"/>
    <w:rsid w:val="00286E33"/>
    <w:rsid w:val="003E6FD9"/>
    <w:rsid w:val="004952EA"/>
    <w:rsid w:val="00526E3F"/>
    <w:rsid w:val="005C0A44"/>
    <w:rsid w:val="00651AB7"/>
    <w:rsid w:val="007473BE"/>
    <w:rsid w:val="007A506B"/>
    <w:rsid w:val="00857E44"/>
    <w:rsid w:val="008C04E3"/>
    <w:rsid w:val="00954D11"/>
    <w:rsid w:val="00A311D8"/>
    <w:rsid w:val="00AA7DB8"/>
    <w:rsid w:val="00B267D5"/>
    <w:rsid w:val="00BE5459"/>
    <w:rsid w:val="00C15D2B"/>
    <w:rsid w:val="00CA4424"/>
    <w:rsid w:val="00D621D5"/>
    <w:rsid w:val="00D81A9F"/>
    <w:rsid w:val="00E532A3"/>
    <w:rsid w:val="00F8059E"/>
    <w:rsid w:val="044F0753"/>
    <w:rsid w:val="0BE09CE3"/>
    <w:rsid w:val="0DD8C628"/>
    <w:rsid w:val="0EE9AC8C"/>
    <w:rsid w:val="0F749689"/>
    <w:rsid w:val="184B368D"/>
    <w:rsid w:val="19E706EE"/>
    <w:rsid w:val="1B11F111"/>
    <w:rsid w:val="30D62094"/>
    <w:rsid w:val="38321F3A"/>
    <w:rsid w:val="38946FEC"/>
    <w:rsid w:val="4300E883"/>
    <w:rsid w:val="446894D4"/>
    <w:rsid w:val="449CB8E4"/>
    <w:rsid w:val="48613179"/>
    <w:rsid w:val="4C736CD1"/>
    <w:rsid w:val="4D4A820D"/>
    <w:rsid w:val="4DF64EBD"/>
    <w:rsid w:val="51DB8CF2"/>
    <w:rsid w:val="568C27C1"/>
    <w:rsid w:val="5B09F2EF"/>
    <w:rsid w:val="5CA5C350"/>
    <w:rsid w:val="5FC91EE3"/>
    <w:rsid w:val="6300BFA5"/>
    <w:rsid w:val="6396E46F"/>
    <w:rsid w:val="63D7D4E1"/>
    <w:rsid w:val="695E6C43"/>
    <w:rsid w:val="69B766AC"/>
    <w:rsid w:val="6D8EC72B"/>
    <w:rsid w:val="6DF44460"/>
    <w:rsid w:val="705C3F1A"/>
    <w:rsid w:val="71F8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23FD"/>
  <w15:chartTrackingRefBased/>
  <w15:docId w15:val="{1664763C-DED6-4E66-8AA2-4992A82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459"/>
    <w:pPr>
      <w:ind w:left="720"/>
      <w:contextualSpacing/>
    </w:pPr>
  </w:style>
  <w:style w:type="table" w:styleId="TableGrid">
    <w:name w:val="Table Grid"/>
    <w:basedOn w:val="TableNormal"/>
    <w:uiPriority w:val="59"/>
    <w:rsid w:val="00BE5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A44"/>
    <w:rPr>
      <w:sz w:val="16"/>
      <w:szCs w:val="16"/>
    </w:rPr>
  </w:style>
  <w:style w:type="paragraph" w:styleId="CommentText">
    <w:name w:val="annotation text"/>
    <w:basedOn w:val="Normal"/>
    <w:link w:val="CommentTextChar"/>
    <w:uiPriority w:val="99"/>
    <w:semiHidden/>
    <w:unhideWhenUsed/>
    <w:rsid w:val="005C0A44"/>
    <w:pPr>
      <w:spacing w:line="240" w:lineRule="auto"/>
    </w:pPr>
    <w:rPr>
      <w:sz w:val="20"/>
      <w:szCs w:val="20"/>
    </w:rPr>
  </w:style>
  <w:style w:type="character" w:customStyle="1" w:styleId="CommentTextChar">
    <w:name w:val="Comment Text Char"/>
    <w:basedOn w:val="DefaultParagraphFont"/>
    <w:link w:val="CommentText"/>
    <w:uiPriority w:val="99"/>
    <w:semiHidden/>
    <w:rsid w:val="005C0A44"/>
    <w:rPr>
      <w:sz w:val="20"/>
      <w:szCs w:val="20"/>
    </w:rPr>
  </w:style>
  <w:style w:type="paragraph" w:styleId="CommentSubject">
    <w:name w:val="annotation subject"/>
    <w:basedOn w:val="CommentText"/>
    <w:next w:val="CommentText"/>
    <w:link w:val="CommentSubjectChar"/>
    <w:uiPriority w:val="99"/>
    <w:semiHidden/>
    <w:unhideWhenUsed/>
    <w:rsid w:val="005C0A44"/>
    <w:rPr>
      <w:b/>
      <w:bCs/>
    </w:rPr>
  </w:style>
  <w:style w:type="character" w:customStyle="1" w:styleId="CommentSubjectChar">
    <w:name w:val="Comment Subject Char"/>
    <w:basedOn w:val="CommentTextChar"/>
    <w:link w:val="CommentSubject"/>
    <w:uiPriority w:val="99"/>
    <w:semiHidden/>
    <w:rsid w:val="005C0A44"/>
    <w:rPr>
      <w:b/>
      <w:bCs/>
      <w:sz w:val="20"/>
      <w:szCs w:val="20"/>
    </w:rPr>
  </w:style>
  <w:style w:type="paragraph" w:styleId="BalloonText">
    <w:name w:val="Balloon Text"/>
    <w:basedOn w:val="Normal"/>
    <w:link w:val="BalloonTextChar"/>
    <w:uiPriority w:val="99"/>
    <w:semiHidden/>
    <w:unhideWhenUsed/>
    <w:rsid w:val="005C0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44"/>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61286fff75a44ba3"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1045eb0881914cdd"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B50EB23A72D4AADF472265ED71245" ma:contentTypeVersion="11" ma:contentTypeDescription="Create a new document." ma:contentTypeScope="" ma:versionID="99b7c7bdd55de9c10c3d5a0b35b295dd">
  <xsd:schema xmlns:xsd="http://www.w3.org/2001/XMLSchema" xmlns:xs="http://www.w3.org/2001/XMLSchema" xmlns:p="http://schemas.microsoft.com/office/2006/metadata/properties" xmlns:ns2="c977eef2-fd44-4b29-a662-a59c5bb362b7" xmlns:ns3="6174f23c-3059-49f9-aafe-622399c9d5fb" targetNamespace="http://schemas.microsoft.com/office/2006/metadata/properties" ma:root="true" ma:fieldsID="15694ef473765a6ffc19d2304fbc593a" ns2:_="" ns3:_="">
    <xsd:import namespace="c977eef2-fd44-4b29-a662-a59c5bb362b7"/>
    <xsd:import namespace="6174f23c-3059-49f9-aafe-622399c9d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7eef2-fd44-4b29-a662-a59c5bb36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4f23c-3059-49f9-aafe-622399c9d5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07DDD-0425-461D-8C93-1F610BB7C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E0E42-1BB7-4930-8D98-AB9C2A8EEC82}">
  <ds:schemaRefs>
    <ds:schemaRef ds:uri="http://schemas.microsoft.com/sharepoint/v3/contenttype/forms"/>
  </ds:schemaRefs>
</ds:datastoreItem>
</file>

<file path=customXml/itemProps3.xml><?xml version="1.0" encoding="utf-8"?>
<ds:datastoreItem xmlns:ds="http://schemas.openxmlformats.org/officeDocument/2006/customXml" ds:itemID="{8526E054-8B17-4CE4-9E5B-2D0E8AB37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7eef2-fd44-4b29-a662-a59c5bb362b7"/>
    <ds:schemaRef ds:uri="6174f23c-3059-49f9-aafe-622399c9d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Whittingham, Holly</cp:lastModifiedBy>
  <cp:revision>2</cp:revision>
  <dcterms:created xsi:type="dcterms:W3CDTF">2022-05-24T14:36:00Z</dcterms:created>
  <dcterms:modified xsi:type="dcterms:W3CDTF">2022-05-24T14:36:00Z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0x0101000F6B50EB23A72D4AADF472265ED71245</vt:lpwstr>
  </property>
</Properties>
</file>