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C1" w:rsidRDefault="00E03DC1" w:rsidP="00655949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color w:val="0B0C0C"/>
          <w:sz w:val="29"/>
          <w:szCs w:val="29"/>
          <w:u w:val="single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B0C0C"/>
          <w:sz w:val="29"/>
          <w:szCs w:val="29"/>
          <w:u w:val="single"/>
          <w:lang w:eastAsia="en-GB"/>
        </w:rPr>
        <w:t>Can I work outside the home if I am a contact of a covid positive person? (with effect from 4 October)</w:t>
      </w:r>
    </w:p>
    <w:p w:rsidR="00542445" w:rsidRPr="00542445" w:rsidRDefault="00542445" w:rsidP="00655949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color w:val="0B0C0C"/>
          <w:sz w:val="29"/>
          <w:szCs w:val="29"/>
          <w:u w:val="single"/>
          <w:lang w:eastAsia="en-GB"/>
        </w:rPr>
      </w:pPr>
      <w:r w:rsidRPr="00542445">
        <w:rPr>
          <w:rFonts w:ascii="Arial" w:eastAsia="Times New Roman" w:hAnsi="Arial" w:cs="Arial"/>
          <w:b/>
          <w:color w:val="0B0C0C"/>
          <w:sz w:val="29"/>
          <w:szCs w:val="29"/>
          <w:u w:val="single"/>
          <w:lang w:eastAsia="en-GB"/>
        </w:rPr>
        <w:t>Household contacts</w:t>
      </w:r>
    </w:p>
    <w:p w:rsidR="00450FE7" w:rsidRDefault="00450FE7" w:rsidP="00655949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FF0000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If a staff member is a </w:t>
      </w:r>
      <w:r w:rsidRPr="00450FE7">
        <w:rPr>
          <w:rFonts w:ascii="Arial" w:eastAsia="Times New Roman" w:hAnsi="Arial" w:cs="Arial"/>
          <w:color w:val="FF0000"/>
          <w:sz w:val="29"/>
          <w:szCs w:val="29"/>
          <w:lang w:eastAsia="en-GB"/>
        </w:rPr>
        <w:t xml:space="preserve">household contact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of someone who has covid-19 then they must self isolate and not work outside the home</w:t>
      </w:r>
      <w:r w:rsidR="005424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for 10 days following the onset of the person’s symptoms or their positive test result (if there are no symptoms). </w:t>
      </w:r>
      <w:r w:rsidR="00542445" w:rsidRPr="00542445">
        <w:rPr>
          <w:rFonts w:ascii="Arial" w:eastAsia="Times New Roman" w:hAnsi="Arial" w:cs="Arial"/>
          <w:color w:val="FF0000"/>
          <w:sz w:val="29"/>
          <w:szCs w:val="29"/>
          <w:lang w:eastAsia="en-GB"/>
        </w:rPr>
        <w:t xml:space="preserve">This applies </w:t>
      </w:r>
      <w:r w:rsidRPr="00542445">
        <w:rPr>
          <w:rFonts w:ascii="Arial" w:eastAsia="Times New Roman" w:hAnsi="Arial" w:cs="Arial"/>
          <w:color w:val="FF0000"/>
          <w:sz w:val="29"/>
          <w:szCs w:val="29"/>
          <w:lang w:eastAsia="en-GB"/>
        </w:rPr>
        <w:t xml:space="preserve">regardless of vaccination status. </w:t>
      </w:r>
    </w:p>
    <w:p w:rsidR="007A7183" w:rsidRDefault="007A7183" w:rsidP="00655949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FF0000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FF0000"/>
          <w:sz w:val="29"/>
          <w:szCs w:val="29"/>
          <w:lang w:eastAsia="en-GB"/>
        </w:rPr>
        <w:t>If the staff member becomes positive during this period then a further period of self-isolation will be required.</w:t>
      </w:r>
    </w:p>
    <w:p w:rsidR="00542445" w:rsidRPr="00542445" w:rsidRDefault="00542445" w:rsidP="00655949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sz w:val="29"/>
          <w:szCs w:val="29"/>
          <w:u w:val="single"/>
          <w:lang w:eastAsia="en-GB"/>
        </w:rPr>
      </w:pPr>
      <w:r w:rsidRPr="00542445">
        <w:rPr>
          <w:rFonts w:ascii="Arial" w:eastAsia="Times New Roman" w:hAnsi="Arial" w:cs="Arial"/>
          <w:b/>
          <w:sz w:val="29"/>
          <w:szCs w:val="29"/>
          <w:u w:val="single"/>
          <w:lang w:eastAsia="en-GB"/>
        </w:rPr>
        <w:t>Non Household Contacts</w:t>
      </w:r>
    </w:p>
    <w:p w:rsidR="00655949" w:rsidRDefault="00450FE7" w:rsidP="00655949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If a staff member has been notified that they are a </w:t>
      </w:r>
      <w:r w:rsidR="00542445" w:rsidRPr="00542445">
        <w:rPr>
          <w:rFonts w:ascii="Arial" w:eastAsia="Times New Roman" w:hAnsi="Arial" w:cs="Arial"/>
          <w:color w:val="FF0000"/>
          <w:sz w:val="29"/>
          <w:szCs w:val="29"/>
          <w:lang w:eastAsia="en-GB"/>
        </w:rPr>
        <w:t>non</w:t>
      </w:r>
      <w:r w:rsidR="00542445">
        <w:rPr>
          <w:rFonts w:ascii="Arial" w:eastAsia="Times New Roman" w:hAnsi="Arial" w:cs="Arial"/>
          <w:color w:val="FF0000"/>
          <w:sz w:val="29"/>
          <w:szCs w:val="29"/>
          <w:lang w:eastAsia="en-GB"/>
        </w:rPr>
        <w:t>-</w:t>
      </w:r>
      <w:r w:rsidR="00542445" w:rsidRPr="00542445">
        <w:rPr>
          <w:rFonts w:ascii="Arial" w:eastAsia="Times New Roman" w:hAnsi="Arial" w:cs="Arial"/>
          <w:color w:val="FF0000"/>
          <w:sz w:val="29"/>
          <w:szCs w:val="29"/>
          <w:lang w:eastAsia="en-GB"/>
        </w:rPr>
        <w:t xml:space="preserve">household </w:t>
      </w:r>
      <w:r w:rsidRPr="00542445">
        <w:rPr>
          <w:rFonts w:ascii="Arial" w:eastAsia="Times New Roman" w:hAnsi="Arial" w:cs="Arial"/>
          <w:color w:val="FF0000"/>
          <w:sz w:val="29"/>
          <w:szCs w:val="29"/>
          <w:lang w:eastAsia="en-GB"/>
        </w:rPr>
        <w:t>contact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 w:rsidRPr="00450FE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by NHS Test and Trace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(either directly or via the app)</w:t>
      </w:r>
      <w:r w:rsidRPr="00450FE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, the</w:t>
      </w:r>
      <w:r w:rsidR="0065594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primary position is that they </w:t>
      </w:r>
      <w:r w:rsidRPr="00450FE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must self-isolate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and not work outside the home</w:t>
      </w:r>
      <w:r w:rsidR="000325FC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.  </w:t>
      </w:r>
    </w:p>
    <w:p w:rsidR="00450FE7" w:rsidRDefault="000325FC" w:rsidP="00655949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Should this cause operational difficulties, the Business Manager of the service must discuss with a member of SLT to establish if an exemption could be </w:t>
      </w:r>
      <w:r w:rsidR="0065594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applied, with additional precautionary measures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. </w:t>
      </w:r>
      <w:r w:rsidR="007A7183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</w:p>
    <w:p w:rsidR="00655949" w:rsidRPr="00450FE7" w:rsidRDefault="00655949" w:rsidP="00655949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22</w:t>
      </w:r>
      <w:r w:rsidRPr="00655949">
        <w:rPr>
          <w:rFonts w:ascii="Arial" w:eastAsia="Times New Roman" w:hAnsi="Arial" w:cs="Arial"/>
          <w:color w:val="0B0C0C"/>
          <w:sz w:val="29"/>
          <w:szCs w:val="29"/>
          <w:vertAlign w:val="superscript"/>
          <w:lang w:eastAsia="en-GB"/>
        </w:rPr>
        <w:t>nd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September 2021</w:t>
      </w:r>
    </w:p>
    <w:sectPr w:rsidR="00655949" w:rsidRPr="00450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392D"/>
    <w:multiLevelType w:val="multilevel"/>
    <w:tmpl w:val="8274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3F58B5"/>
    <w:multiLevelType w:val="multilevel"/>
    <w:tmpl w:val="B6F4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7"/>
    <w:rsid w:val="000325FC"/>
    <w:rsid w:val="00147099"/>
    <w:rsid w:val="00450FE7"/>
    <w:rsid w:val="00542445"/>
    <w:rsid w:val="00655949"/>
    <w:rsid w:val="0077275C"/>
    <w:rsid w:val="007838D9"/>
    <w:rsid w:val="007A7183"/>
    <w:rsid w:val="00B267D5"/>
    <w:rsid w:val="00B44C69"/>
    <w:rsid w:val="00C15013"/>
    <w:rsid w:val="00CD7165"/>
    <w:rsid w:val="00D45872"/>
    <w:rsid w:val="00D81A9F"/>
    <w:rsid w:val="00E03DC1"/>
    <w:rsid w:val="00F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326D5-E2C4-4ABE-BBF5-9B25B8F0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B1DB-E524-4C47-BC12-595FD0A8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Brimacombe, Karen</dc:creator>
  <cp:keywords/>
  <dc:description/>
  <cp:lastModifiedBy>Brimacombe, Karen</cp:lastModifiedBy>
  <cp:revision>2</cp:revision>
  <dcterms:created xsi:type="dcterms:W3CDTF">2021-09-22T10:07:00Z</dcterms:created>
  <dcterms:modified xsi:type="dcterms:W3CDTF">2021-09-22T10:07:00Z</dcterms:modified>
</cp:coreProperties>
</file>